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912" w:rsidRPr="002A2DED" w:rsidRDefault="00597912" w:rsidP="005979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2A2DED">
        <w:rPr>
          <w:b/>
          <w:sz w:val="26"/>
          <w:szCs w:val="26"/>
        </w:rPr>
        <w:t>Более 48 тысяч налоговых деклараций по НДФЛ</w:t>
      </w:r>
    </w:p>
    <w:p w:rsidR="00597912" w:rsidRPr="002A2DED" w:rsidRDefault="00597912" w:rsidP="00597912">
      <w:pPr>
        <w:pStyle w:val="a3"/>
        <w:shd w:val="clear" w:color="auto" w:fill="FFFFFF"/>
        <w:spacing w:before="0" w:beforeAutospacing="0" w:after="300" w:afterAutospacing="0"/>
        <w:jc w:val="center"/>
        <w:rPr>
          <w:b/>
          <w:sz w:val="26"/>
          <w:szCs w:val="26"/>
        </w:rPr>
      </w:pPr>
      <w:r w:rsidRPr="002A2DED">
        <w:rPr>
          <w:b/>
          <w:sz w:val="26"/>
          <w:szCs w:val="26"/>
        </w:rPr>
        <w:t xml:space="preserve"> поступило в налоговые органы с начала года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В рамках проходящей Декларационной кампании 2024 года налоговыми органами Саратовской области принято свыше 48 тысяч деклараций по форме 3-НДФЛ, из них 42 тысячи деклараций представлено с целью получения налоговых вычетов и возврата ранее уплаченного налога.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Управление напоминает, что физическим лицам необходимо отчитаться о полученных в 2023 году доходах и подать декларацию по форме 3-НДФЛ не позднее 2 мая 2024 года.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2A2DED">
        <w:rPr>
          <w:sz w:val="26"/>
          <w:szCs w:val="26"/>
        </w:rPr>
        <w:t>Отчитаться о доходах</w:t>
      </w:r>
      <w:proofErr w:type="gramEnd"/>
      <w:r w:rsidRPr="002A2DED">
        <w:rPr>
          <w:sz w:val="26"/>
          <w:szCs w:val="26"/>
        </w:rPr>
        <w:t xml:space="preserve"> необходимо, если в 2023 году налогоплательщик, к примеру, продал недвижимость, получил подарки не от близких родственников, выиграл в лотерею, сдавал имущество в аренду или получал доход от зарубежных источников.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Также сдать декларацию о доходах должны индивидуальные предприниматели, нотариусы, арбитражные управляющие и адвокаты, учредившие адвокатские кабинеты.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Оплатить налог по декларации необходимо до 15 июля 2024 года. За нарушение сроков подачи декларации и уплаты НДФЛ налогоплательщик может быть привлечен к ответственности в виде штрафа и пени.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Управление напоминает, что в случае неисполнения обязанности по представлению декларации, налоговый орган вправе самостоятельно исчислить сумму налога, подлежащую уплате налогоплательщиком, на основании имеющихся сведений в отношении доходов, полученных от продажи недвижимого имущества.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Обращаем внимание, что для получения налоговых вычетов (имущественных, инвестиционных и прочих) декларацию можно направить в любое время в течение года.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2A2DED">
        <w:rPr>
          <w:sz w:val="26"/>
          <w:szCs w:val="26"/>
        </w:rPr>
        <w:t>Отчитаться о доходах</w:t>
      </w:r>
      <w:proofErr w:type="gramEnd"/>
      <w:r w:rsidRPr="002A2DED">
        <w:rPr>
          <w:sz w:val="26"/>
          <w:szCs w:val="26"/>
        </w:rPr>
        <w:t xml:space="preserve"> в максимально комфортных условиях позволяет сервис «</w:t>
      </w:r>
      <w:hyperlink r:id="rId5" w:tgtFrame="_blank" w:history="1">
        <w:r w:rsidRPr="002A2DED">
          <w:rPr>
            <w:rStyle w:val="a4"/>
            <w:color w:val="auto"/>
            <w:sz w:val="26"/>
            <w:szCs w:val="26"/>
            <w:u w:val="none"/>
          </w:rPr>
          <w:t>Личный кабинет налогоплательщика для физических лиц</w:t>
        </w:r>
      </w:hyperlink>
      <w:r w:rsidRPr="002A2DED">
        <w:rPr>
          <w:sz w:val="26"/>
          <w:szCs w:val="26"/>
        </w:rPr>
        <w:t>», а также Единый портал государственных услуг. Также можно представить декларацию лично в налоговый орган по месту своего учета или через МФЦ.</w:t>
      </w:r>
    </w:p>
    <w:p w:rsidR="007F77D8" w:rsidRPr="002A2DED" w:rsidRDefault="007F77D8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2A2DED">
        <w:rPr>
          <w:sz w:val="26"/>
          <w:szCs w:val="26"/>
        </w:rPr>
        <w:t>Самостоятельно разобраться в вопросах декларирования доходов помогут сервис «</w:t>
      </w:r>
      <w:hyperlink r:id="rId6" w:tgtFrame="_blank" w:history="1">
        <w:r w:rsidRPr="002A2DED">
          <w:rPr>
            <w:rStyle w:val="a4"/>
            <w:color w:val="auto"/>
            <w:sz w:val="26"/>
            <w:szCs w:val="26"/>
            <w:u w:val="none"/>
          </w:rPr>
          <w:t>Часто задаваемые вопросы</w:t>
        </w:r>
      </w:hyperlink>
      <w:r w:rsidRPr="002A2DED">
        <w:rPr>
          <w:sz w:val="26"/>
          <w:szCs w:val="26"/>
        </w:rPr>
        <w:t>» и раздел «</w:t>
      </w:r>
      <w:hyperlink r:id="rId7" w:tgtFrame="_blank" w:history="1">
        <w:r w:rsidRPr="002A2DED">
          <w:rPr>
            <w:rStyle w:val="a4"/>
            <w:color w:val="auto"/>
            <w:sz w:val="26"/>
            <w:szCs w:val="26"/>
            <w:u w:val="none"/>
          </w:rPr>
          <w:t>Декларационная кампания 2024</w:t>
        </w:r>
      </w:hyperlink>
      <w:r w:rsidRPr="002A2DED">
        <w:rPr>
          <w:sz w:val="26"/>
          <w:szCs w:val="26"/>
        </w:rPr>
        <w:t>».</w:t>
      </w:r>
    </w:p>
    <w:p w:rsidR="002A2DED" w:rsidRPr="002A2DED" w:rsidRDefault="002A2DED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2A2DED" w:rsidRPr="002A2DED" w:rsidRDefault="002A2DED" w:rsidP="0059791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2A2DED" w:rsidRPr="002A2DED" w:rsidRDefault="002A2DED" w:rsidP="002A2DE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2A2DED"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p w:rsidR="00CE05F7" w:rsidRPr="00597912" w:rsidRDefault="002A2DED" w:rsidP="00597912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CE05F7" w:rsidRPr="00597912" w:rsidSect="00597912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40"/>
    <w:rsid w:val="002A2DED"/>
    <w:rsid w:val="00497840"/>
    <w:rsid w:val="00597912"/>
    <w:rsid w:val="007A4732"/>
    <w:rsid w:val="007F77D8"/>
    <w:rsid w:val="00D5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7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7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F77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64/taxation/taxes/dec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77/service/kb/" TargetMode="Externa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Гамина</dc:creator>
  <cp:keywords/>
  <dc:description/>
  <cp:lastModifiedBy>Балберина Анастасия Викторовна</cp:lastModifiedBy>
  <cp:revision>4</cp:revision>
  <dcterms:created xsi:type="dcterms:W3CDTF">2024-03-11T13:33:00Z</dcterms:created>
  <dcterms:modified xsi:type="dcterms:W3CDTF">2024-03-11T13:38:00Z</dcterms:modified>
</cp:coreProperties>
</file>