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354B67" w14:paraId="372ADC70" w14:textId="77777777" w:rsidTr="00C63344">
        <w:tc>
          <w:tcPr>
            <w:tcW w:w="6849" w:type="dxa"/>
            <w:shd w:val="clear" w:color="auto" w:fill="auto"/>
          </w:tcPr>
          <w:p w14:paraId="3B1B61FF" w14:textId="77777777" w:rsidR="00354B67" w:rsidRDefault="00354B67" w:rsidP="00C63344">
            <w:pPr>
              <w:rPr>
                <w:rFonts w:ascii="Arial" w:hAnsi="Arial" w:cs="Arial"/>
                <w:b/>
                <w:color w:val="0B308C"/>
              </w:rPr>
            </w:pPr>
            <w:r>
              <w:rPr>
                <w:rFonts w:ascii="Arial" w:hAnsi="Arial" w:cs="Arial"/>
                <w:b/>
                <w:color w:val="0B308C"/>
              </w:rPr>
              <w:t>ПРЕСС-РЕЛИЗ</w:t>
            </w:r>
          </w:p>
          <w:p w14:paraId="248B3F3E" w14:textId="3E123F90" w:rsidR="00354B67" w:rsidRDefault="00CF75F8" w:rsidP="00CF75F8">
            <w:pPr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0B308C"/>
              </w:rPr>
              <w:t>01</w:t>
            </w:r>
            <w:r w:rsidR="00147500">
              <w:rPr>
                <w:rFonts w:ascii="Arial" w:hAnsi="Arial" w:cs="Arial"/>
                <w:color w:val="0B308C"/>
              </w:rPr>
              <w:t xml:space="preserve"> </w:t>
            </w:r>
            <w:r>
              <w:rPr>
                <w:rFonts w:ascii="Arial" w:hAnsi="Arial" w:cs="Arial"/>
                <w:color w:val="0B308C"/>
              </w:rPr>
              <w:t>октября</w:t>
            </w:r>
            <w:r w:rsidR="00147500">
              <w:rPr>
                <w:rFonts w:ascii="Arial" w:hAnsi="Arial" w:cs="Arial"/>
                <w:color w:val="0B308C"/>
              </w:rPr>
              <w:t xml:space="preserve"> </w:t>
            </w:r>
            <w:r w:rsidR="00354B67">
              <w:rPr>
                <w:rFonts w:ascii="Arial" w:hAnsi="Arial" w:cs="Arial"/>
                <w:color w:val="0B308C"/>
              </w:rPr>
              <w:t>2020</w:t>
            </w:r>
          </w:p>
        </w:tc>
        <w:tc>
          <w:tcPr>
            <w:tcW w:w="2506" w:type="dxa"/>
            <w:shd w:val="clear" w:color="auto" w:fill="auto"/>
          </w:tcPr>
          <w:p w14:paraId="0D05EB91" w14:textId="77777777" w:rsidR="00354B67" w:rsidRDefault="00354B67" w:rsidP="00C63344">
            <w:pPr>
              <w:spacing w:before="120" w:after="120" w:line="288" w:lineRule="auto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013682C8" wp14:editId="2343E1DD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1128"/>
                      <wp:lineTo x="21382" y="21128"/>
                      <wp:lineTo x="21382" y="0"/>
                      <wp:lineTo x="0" y="0"/>
                    </wp:wrapPolygon>
                  </wp:wrapThrough>
                  <wp:docPr id="3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54B67" w14:paraId="731ACD30" w14:textId="77777777" w:rsidTr="00C63344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02578876" w14:textId="77777777" w:rsidR="00354B67" w:rsidRDefault="00294F2A" w:rsidP="00C63344">
            <w:pPr>
              <w:spacing w:before="120" w:after="120" w:line="288" w:lineRule="auto"/>
              <w:rPr>
                <w:b/>
                <w:sz w:val="12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0B308C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7E3C9F65" wp14:editId="76BBCF4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4506595" cy="0"/>
                      <wp:effectExtent l="20320" t="19050" r="16510" b="19050"/>
                      <wp:wrapNone/>
                      <wp:docPr id="1" name="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330BBBB0" id="1027" o:spid="_x0000_s1026" style="position:absolute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5.15pt,0" to="349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" strokecolor="#0b308c" strokeweight="2pt">
                      <o:lock v:ext="edit" shapetype="f"/>
                    </v:line>
                  </w:pict>
                </mc:Fallback>
              </mc:AlternateContent>
            </w:r>
          </w:p>
        </w:tc>
      </w:tr>
    </w:tbl>
    <w:p w14:paraId="663E9EBA" w14:textId="77777777" w:rsidR="00BD0A11" w:rsidRDefault="00BD0A11" w:rsidP="00BD0A11">
      <w:pPr>
        <w:shd w:val="clear" w:color="auto" w:fill="FFFFFF"/>
        <w:spacing w:before="180"/>
        <w:rPr>
          <w:b/>
          <w:color w:val="000000" w:themeColor="text1"/>
          <w:sz w:val="28"/>
          <w:szCs w:val="28"/>
        </w:rPr>
      </w:pPr>
    </w:p>
    <w:p w14:paraId="0B5C32E5" w14:textId="67E5E6E7" w:rsidR="00BD0A11" w:rsidRPr="00A058C1" w:rsidRDefault="00A269CF" w:rsidP="00BD0A11">
      <w:pPr>
        <w:shd w:val="clear" w:color="auto" w:fill="FFFFFF"/>
        <w:spacing w:before="18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Почта России </w:t>
      </w:r>
      <w:r w:rsidR="009C66AD">
        <w:rPr>
          <w:b/>
          <w:color w:val="000000" w:themeColor="text1"/>
          <w:sz w:val="28"/>
          <w:szCs w:val="28"/>
        </w:rPr>
        <w:t xml:space="preserve">предлагает </w:t>
      </w:r>
      <w:r>
        <w:rPr>
          <w:b/>
          <w:color w:val="000000" w:themeColor="text1"/>
          <w:sz w:val="28"/>
          <w:szCs w:val="28"/>
        </w:rPr>
        <w:t xml:space="preserve">скидку </w:t>
      </w:r>
      <w:r w:rsidR="00F37FC8">
        <w:rPr>
          <w:b/>
          <w:color w:val="000000" w:themeColor="text1"/>
          <w:sz w:val="28"/>
          <w:szCs w:val="28"/>
        </w:rPr>
        <w:t xml:space="preserve">30% </w:t>
      </w:r>
      <w:r>
        <w:rPr>
          <w:b/>
          <w:color w:val="000000" w:themeColor="text1"/>
          <w:sz w:val="28"/>
          <w:szCs w:val="28"/>
        </w:rPr>
        <w:t>на подписку</w:t>
      </w:r>
    </w:p>
    <w:p w14:paraId="2F5C7C52" w14:textId="66AA0BB9" w:rsidR="00CD54D9" w:rsidRDefault="00FC7301" w:rsidP="00862C51">
      <w:pPr>
        <w:shd w:val="clear" w:color="auto" w:fill="FFFFFF"/>
        <w:spacing w:before="18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С 1 по </w:t>
      </w:r>
      <w:r w:rsidR="005375D7">
        <w:rPr>
          <w:b/>
          <w:color w:val="000000" w:themeColor="text1"/>
        </w:rPr>
        <w:t xml:space="preserve">11 </w:t>
      </w:r>
      <w:r>
        <w:rPr>
          <w:b/>
          <w:color w:val="000000" w:themeColor="text1"/>
        </w:rPr>
        <w:t xml:space="preserve">октября подписаться </w:t>
      </w:r>
      <w:r w:rsidR="00CD54D9">
        <w:rPr>
          <w:b/>
          <w:color w:val="000000" w:themeColor="text1"/>
        </w:rPr>
        <w:t>на периодические издания</w:t>
      </w:r>
      <w:r>
        <w:rPr>
          <w:b/>
          <w:color w:val="000000" w:themeColor="text1"/>
        </w:rPr>
        <w:t xml:space="preserve"> мо</w:t>
      </w:r>
      <w:r w:rsidR="001D17CD">
        <w:rPr>
          <w:b/>
          <w:color w:val="000000" w:themeColor="text1"/>
        </w:rPr>
        <w:t>жно со ск</w:t>
      </w:r>
      <w:r w:rsidR="00CD54D9">
        <w:rPr>
          <w:b/>
          <w:color w:val="000000" w:themeColor="text1"/>
        </w:rPr>
        <w:t>идкой до 30%. Почта России совместно с издательскими домами снизит стоимость подписки более чем на 1800 газет и журналов.</w:t>
      </w:r>
    </w:p>
    <w:p w14:paraId="674837D5" w14:textId="35A7B8A3" w:rsidR="005A3082" w:rsidRDefault="009C66AD" w:rsidP="005A3082">
      <w:pPr>
        <w:shd w:val="clear" w:color="auto" w:fill="FFFFFF"/>
        <w:spacing w:before="180"/>
        <w:jc w:val="both"/>
        <w:rPr>
          <w:b/>
          <w:color w:val="000000" w:themeColor="text1"/>
        </w:rPr>
      </w:pPr>
      <w:r>
        <w:rPr>
          <w:rFonts w:eastAsia="Calibri"/>
          <w:lang w:eastAsia="en-US"/>
        </w:rPr>
        <w:t xml:space="preserve">Воспользоваться предложением </w:t>
      </w:r>
      <w:r w:rsidR="00CD54D9" w:rsidRPr="005A3082">
        <w:rPr>
          <w:rFonts w:eastAsia="Calibri"/>
          <w:lang w:eastAsia="en-US"/>
        </w:rPr>
        <w:t xml:space="preserve">можно во всех почтовых отделениях, на </w:t>
      </w:r>
      <w:hyperlink r:id="rId7" w:history="1">
        <w:r w:rsidR="00CD54D9" w:rsidRPr="004F5947">
          <w:rPr>
            <w:rStyle w:val="a3"/>
            <w:rFonts w:eastAsia="Calibri"/>
            <w:lang w:eastAsia="en-US"/>
          </w:rPr>
          <w:t>сайте</w:t>
        </w:r>
      </w:hyperlink>
      <w:r w:rsidR="0082109B" w:rsidRPr="004F5947">
        <w:rPr>
          <w:rFonts w:eastAsia="Calibri"/>
          <w:lang w:eastAsia="en-US"/>
        </w:rPr>
        <w:t xml:space="preserve">, </w:t>
      </w:r>
      <w:r w:rsidR="0082109B" w:rsidRPr="004F5947">
        <w:rPr>
          <w:color w:val="000000" w:themeColor="text1"/>
        </w:rPr>
        <w:t>в мобильном приложении Почты России</w:t>
      </w:r>
      <w:r w:rsidR="00CD54D9" w:rsidRPr="005A3082">
        <w:rPr>
          <w:rFonts w:eastAsia="Calibri"/>
          <w:lang w:eastAsia="en-US"/>
        </w:rPr>
        <w:t>, а также у почтальонов</w:t>
      </w:r>
      <w:r w:rsidR="00DE44BA" w:rsidRPr="005A3082">
        <w:rPr>
          <w:rFonts w:eastAsia="Calibri"/>
          <w:lang w:eastAsia="en-US"/>
        </w:rPr>
        <w:t xml:space="preserve"> при помощи мобильн</w:t>
      </w:r>
      <w:r w:rsidR="005A3082">
        <w:t>ых почтово-кассовых терминалов.</w:t>
      </w:r>
    </w:p>
    <w:p w14:paraId="7C544380" w14:textId="4B5CD588" w:rsidR="009C66AD" w:rsidRDefault="009C66AD" w:rsidP="005A3082">
      <w:pPr>
        <w:shd w:val="clear" w:color="auto" w:fill="FFFFFF"/>
        <w:spacing w:before="180"/>
        <w:jc w:val="both"/>
        <w:rPr>
          <w:color w:val="000000" w:themeColor="text1"/>
        </w:rPr>
      </w:pPr>
      <w:r>
        <w:rPr>
          <w:color w:val="000000" w:themeColor="text1"/>
        </w:rPr>
        <w:t>Оформить подписку можно себе, своим родственникам и знакомым</w:t>
      </w:r>
      <w:r w:rsidR="004F5947">
        <w:rPr>
          <w:color w:val="000000" w:themeColor="text1"/>
        </w:rPr>
        <w:t xml:space="preserve">. Кроме того, благотворительная акция Почты России </w:t>
      </w:r>
      <w:hyperlink r:id="rId8" w:history="1">
        <w:r w:rsidR="004F5947" w:rsidRPr="004F5947">
          <w:rPr>
            <w:rStyle w:val="a3"/>
          </w:rPr>
          <w:t>«Дерево добра»</w:t>
        </w:r>
      </w:hyperlink>
      <w:r w:rsidR="004F5947">
        <w:rPr>
          <w:color w:val="000000" w:themeColor="text1"/>
        </w:rPr>
        <w:t xml:space="preserve"> позволяет подарить подписку </w:t>
      </w:r>
      <w:r w:rsidRPr="0020124A">
        <w:rPr>
          <w:color w:val="000000" w:themeColor="text1"/>
        </w:rPr>
        <w:t>детскому дому, школе-интернату или дому престарелых. Д</w:t>
      </w:r>
      <w:r>
        <w:rPr>
          <w:color w:val="000000" w:themeColor="text1"/>
        </w:rPr>
        <w:t xml:space="preserve">ля этого нужно </w:t>
      </w:r>
      <w:r w:rsidRPr="0020124A">
        <w:rPr>
          <w:color w:val="000000" w:themeColor="text1"/>
        </w:rPr>
        <w:t>выбрать учреждение</w:t>
      </w:r>
      <w:r>
        <w:rPr>
          <w:color w:val="000000" w:themeColor="text1"/>
        </w:rPr>
        <w:t>, в пользу которого покупается подписка, и оплатить ее картой на сайте</w:t>
      </w:r>
      <w:r w:rsidR="006C21C9">
        <w:rPr>
          <w:color w:val="000000" w:themeColor="text1"/>
        </w:rPr>
        <w:t xml:space="preserve"> </w:t>
      </w:r>
      <w:r w:rsidR="0082109B">
        <w:rPr>
          <w:color w:val="000000" w:themeColor="text1"/>
        </w:rPr>
        <w:t>или в отделении почтовой связи</w:t>
      </w:r>
      <w:r w:rsidRPr="0020124A">
        <w:rPr>
          <w:color w:val="000000" w:themeColor="text1"/>
        </w:rPr>
        <w:t>.</w:t>
      </w:r>
    </w:p>
    <w:p w14:paraId="0EB9A732" w14:textId="77777777" w:rsidR="009C66AD" w:rsidRDefault="009C66AD" w:rsidP="009C66AD">
      <w:pPr>
        <w:jc w:val="both"/>
        <w:rPr>
          <w:color w:val="000000" w:themeColor="text1"/>
        </w:rPr>
      </w:pPr>
    </w:p>
    <w:p w14:paraId="7B0F150A" w14:textId="7F948645" w:rsidR="009C66AD" w:rsidRPr="0079075C" w:rsidRDefault="009C66AD" w:rsidP="0020124A">
      <w:pPr>
        <w:jc w:val="both"/>
      </w:pPr>
      <w:r w:rsidRPr="0079075C">
        <w:t>В</w:t>
      </w:r>
      <w:r>
        <w:t xml:space="preserve"> </w:t>
      </w:r>
      <w:r w:rsidRPr="0079075C">
        <w:t xml:space="preserve">каталоге Почты России 5 000 изданий. Среди них общественно-политические, развлекательные и узкоспециализированные газеты и журналы. </w:t>
      </w:r>
      <w:r>
        <w:t>На сайте н</w:t>
      </w:r>
      <w:r w:rsidRPr="0079075C">
        <w:t xml:space="preserve">ужное издание можно найти по названию, в алфавитном указателе, в прессе по темам, введя в поисковую строку подписной индекс журнала или газеты. На главной странице размещены тематические подборки с самыми популярными СМИ. Почта России доставляет издания </w:t>
      </w:r>
      <w:r w:rsidR="006C21C9">
        <w:t>в почтовые ящики</w:t>
      </w:r>
      <w:r w:rsidR="006C21C9" w:rsidRPr="0079075C">
        <w:t xml:space="preserve"> </w:t>
      </w:r>
      <w:r w:rsidRPr="0079075C">
        <w:t>во все</w:t>
      </w:r>
      <w:r w:rsidR="006C21C9">
        <w:t>х</w:t>
      </w:r>
      <w:r w:rsidRPr="0079075C">
        <w:t xml:space="preserve"> </w:t>
      </w:r>
      <w:r w:rsidR="006C21C9" w:rsidRPr="0079075C">
        <w:t>регион</w:t>
      </w:r>
      <w:r w:rsidR="006C21C9">
        <w:t>ах</w:t>
      </w:r>
      <w:r w:rsidR="006C21C9" w:rsidRPr="0079075C">
        <w:t xml:space="preserve"> </w:t>
      </w:r>
      <w:r w:rsidRPr="0079075C">
        <w:t>нашей страны.</w:t>
      </w:r>
    </w:p>
    <w:p w14:paraId="32AE9C70" w14:textId="77777777" w:rsidR="00D77251" w:rsidRDefault="00D77251" w:rsidP="005A3082">
      <w:pPr>
        <w:shd w:val="clear" w:color="auto" w:fill="FFFFFF"/>
        <w:spacing w:before="180"/>
        <w:jc w:val="both"/>
        <w:rPr>
          <w:b/>
          <w:color w:val="000000" w:themeColor="text1"/>
        </w:rPr>
      </w:pPr>
    </w:p>
    <w:p w14:paraId="18708C3A" w14:textId="77777777" w:rsidR="00CC2F8F" w:rsidRDefault="00CC2F8F" w:rsidP="00CC2F8F">
      <w:pPr>
        <w:shd w:val="clear" w:color="auto" w:fill="FFFFFF"/>
        <w:spacing w:before="180"/>
        <w:jc w:val="both"/>
        <w:rPr>
          <w:b/>
          <w:i/>
          <w:color w:val="000000" w:themeColor="text1"/>
        </w:rPr>
      </w:pPr>
      <w:r w:rsidRPr="00D77251">
        <w:rPr>
          <w:b/>
          <w:i/>
          <w:color w:val="000000" w:themeColor="text1"/>
        </w:rPr>
        <w:t>О</w:t>
      </w:r>
      <w:r>
        <w:rPr>
          <w:b/>
          <w:i/>
          <w:color w:val="000000" w:themeColor="text1"/>
        </w:rPr>
        <w:t>б АО</w:t>
      </w:r>
      <w:r w:rsidRPr="00D77251">
        <w:rPr>
          <w:b/>
          <w:i/>
          <w:color w:val="000000" w:themeColor="text1"/>
        </w:rPr>
        <w:t xml:space="preserve"> </w:t>
      </w:r>
      <w:r>
        <w:rPr>
          <w:b/>
          <w:i/>
          <w:color w:val="000000" w:themeColor="text1"/>
        </w:rPr>
        <w:t>«</w:t>
      </w:r>
      <w:r w:rsidRPr="00D77251">
        <w:rPr>
          <w:b/>
          <w:i/>
          <w:color w:val="000000" w:themeColor="text1"/>
        </w:rPr>
        <w:t>По</w:t>
      </w:r>
      <w:r>
        <w:rPr>
          <w:b/>
          <w:i/>
          <w:color w:val="000000" w:themeColor="text1"/>
        </w:rPr>
        <w:t>чта</w:t>
      </w:r>
      <w:r w:rsidRPr="00D77251">
        <w:rPr>
          <w:b/>
          <w:i/>
          <w:color w:val="000000" w:themeColor="text1"/>
        </w:rPr>
        <w:t xml:space="preserve"> России</w:t>
      </w:r>
      <w:r>
        <w:rPr>
          <w:b/>
          <w:i/>
          <w:color w:val="000000" w:themeColor="text1"/>
        </w:rPr>
        <w:t>»</w:t>
      </w:r>
    </w:p>
    <w:p w14:paraId="30C05321" w14:textId="77777777" w:rsidR="00CC2F8F" w:rsidRPr="00D77251" w:rsidRDefault="00CC2F8F" w:rsidP="00CC2F8F">
      <w:pPr>
        <w:shd w:val="clear" w:color="auto" w:fill="FFFFFF"/>
        <w:spacing w:before="180"/>
        <w:jc w:val="both"/>
        <w:rPr>
          <w:i/>
          <w:color w:val="000000" w:themeColor="text1"/>
        </w:rPr>
      </w:pPr>
      <w:r w:rsidRPr="00D77251">
        <w:rPr>
          <w:i/>
          <w:color w:val="000000" w:themeColor="text1"/>
        </w:rPr>
        <w:t>АО «Почта России» - цифровая почтово-логистическая компания, один из крупнейших работодателей России, объединяющий 350 тысяч сотрудников. Входит в перечень стратегических предприятий. В региональную сеть Почты России включены 42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p w14:paraId="71061CC0" w14:textId="77777777" w:rsidR="00794AA3" w:rsidRDefault="00794AA3" w:rsidP="0083677C">
      <w:pPr>
        <w:spacing w:line="360" w:lineRule="auto"/>
        <w:rPr>
          <w:b/>
          <w:bCs/>
          <w:i/>
          <w:iCs/>
        </w:rPr>
      </w:pPr>
      <w:bookmarkStart w:id="0" w:name="_GoBack"/>
      <w:bookmarkEnd w:id="0"/>
    </w:p>
    <w:p w14:paraId="4D98D77A" w14:textId="77777777" w:rsidR="00794AA3" w:rsidRDefault="00794AA3" w:rsidP="0083677C">
      <w:pPr>
        <w:spacing w:line="360" w:lineRule="auto"/>
        <w:rPr>
          <w:b/>
          <w:bCs/>
          <w:i/>
          <w:iCs/>
        </w:rPr>
      </w:pPr>
    </w:p>
    <w:p w14:paraId="2FFBCE62" w14:textId="1289DABA" w:rsidR="0083677C" w:rsidRDefault="0083677C" w:rsidP="0083677C">
      <w:pPr>
        <w:spacing w:line="360" w:lineRule="auto"/>
        <w:rPr>
          <w:b/>
          <w:bCs/>
          <w:i/>
          <w:iCs/>
        </w:rPr>
      </w:pPr>
      <w:r w:rsidRPr="0073542F">
        <w:rPr>
          <w:b/>
          <w:bCs/>
          <w:i/>
          <w:iCs/>
        </w:rPr>
        <w:t>Информационная справка</w:t>
      </w:r>
    </w:p>
    <w:p w14:paraId="6A295A0B" w14:textId="77777777" w:rsidR="0083677C" w:rsidRPr="007B3F8A" w:rsidRDefault="0083677C" w:rsidP="0083677C">
      <w:pPr>
        <w:rPr>
          <w:b/>
          <w:bCs/>
          <w:i/>
          <w:iCs/>
        </w:rPr>
      </w:pPr>
      <w:r w:rsidRPr="00112707">
        <w:rPr>
          <w:b/>
          <w:i/>
        </w:rPr>
        <w:lastRenderedPageBreak/>
        <w:t>В состав УФПС Саратовской области</w:t>
      </w:r>
      <w:r w:rsidRPr="00BD67DA">
        <w:rPr>
          <w:i/>
        </w:rPr>
        <w:t xml:space="preserve"> входят 10 почтамтов, автобаза и МСЦ. </w:t>
      </w:r>
      <w:r>
        <w:rPr>
          <w:i/>
        </w:rPr>
        <w:t xml:space="preserve">Услуги </w:t>
      </w:r>
      <w:r w:rsidRPr="00BD67DA">
        <w:rPr>
          <w:i/>
        </w:rPr>
        <w:t xml:space="preserve">почтовой связи предоставляют 914 отделений (686 стационарных и 7 передвижных </w:t>
      </w:r>
      <w:r>
        <w:rPr>
          <w:i/>
        </w:rPr>
        <w:t>–</w:t>
      </w:r>
      <w:r w:rsidRPr="00BD67DA">
        <w:rPr>
          <w:i/>
        </w:rPr>
        <w:t xml:space="preserve"> в сельской местности).</w:t>
      </w:r>
    </w:p>
    <w:p w14:paraId="4F704D09" w14:textId="77777777" w:rsidR="0083677C" w:rsidRPr="002B1CDD" w:rsidRDefault="0083677C" w:rsidP="0083677C">
      <w:pPr>
        <w:pStyle w:val="ac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67DA">
        <w:rPr>
          <w:rFonts w:ascii="Times New Roman" w:hAnsi="Times New Roman" w:cs="Times New Roman"/>
          <w:i/>
          <w:sz w:val="24"/>
          <w:szCs w:val="24"/>
        </w:rPr>
        <w:t xml:space="preserve">Протяженность 321 почтового маршрута составляет свыше 38 тыс. км. </w:t>
      </w:r>
      <w:r>
        <w:rPr>
          <w:rFonts w:ascii="Times New Roman" w:hAnsi="Times New Roman" w:cs="Times New Roman"/>
          <w:i/>
          <w:sz w:val="24"/>
          <w:szCs w:val="24"/>
        </w:rPr>
        <w:t>Автопарк насчитывает 307 автомобилей.  В УФПС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работает </w:t>
      </w:r>
      <w:r>
        <w:rPr>
          <w:rFonts w:ascii="Times New Roman" w:hAnsi="Times New Roman" w:cs="Times New Roman"/>
          <w:i/>
          <w:sz w:val="24"/>
          <w:szCs w:val="24"/>
        </w:rPr>
        <w:t>около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6 тыс.</w:t>
      </w:r>
      <w:r w:rsidRPr="00BD67D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D67DA">
        <w:rPr>
          <w:rFonts w:ascii="Times New Roman" w:hAnsi="Times New Roman" w:cs="Times New Roman"/>
          <w:i/>
          <w:sz w:val="24"/>
          <w:szCs w:val="24"/>
        </w:rPr>
        <w:t> сотрудников, из которых 2,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BD67DA">
        <w:rPr>
          <w:rFonts w:ascii="Times New Roman" w:hAnsi="Times New Roman" w:cs="Times New Roman"/>
          <w:i/>
          <w:sz w:val="24"/>
          <w:szCs w:val="24"/>
        </w:rPr>
        <w:t xml:space="preserve"> тыс.  почтальонов.  </w:t>
      </w:r>
    </w:p>
    <w:p w14:paraId="60594F31" w14:textId="6606DA91" w:rsidR="00D77251" w:rsidRPr="00D77251" w:rsidRDefault="00D77251" w:rsidP="0083677C">
      <w:pPr>
        <w:shd w:val="clear" w:color="auto" w:fill="FFFFFF"/>
        <w:spacing w:before="180"/>
        <w:jc w:val="both"/>
        <w:rPr>
          <w:i/>
          <w:color w:val="000000" w:themeColor="text1"/>
        </w:rPr>
      </w:pPr>
    </w:p>
    <w:sectPr w:rsidR="00D77251" w:rsidRPr="00D77251" w:rsidSect="004B765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3A29F" w14:textId="77777777" w:rsidR="00F677E3" w:rsidRDefault="00F677E3" w:rsidP="0083677C">
      <w:r>
        <w:separator/>
      </w:r>
    </w:p>
  </w:endnote>
  <w:endnote w:type="continuationSeparator" w:id="0">
    <w:p w14:paraId="637F30FD" w14:textId="77777777" w:rsidR="00F677E3" w:rsidRDefault="00F677E3" w:rsidP="0083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5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5B728" w14:textId="7059CC2D" w:rsidR="0083677C" w:rsidRDefault="0083677C">
    <w:pPr>
      <w:pStyle w:val="af0"/>
    </w:pPr>
  </w:p>
  <w:p w14:paraId="56CA0660" w14:textId="77777777" w:rsidR="0083677C" w:rsidRDefault="0083677C" w:rsidP="0083677C">
    <w:pPr>
      <w:pStyle w:val="ac"/>
    </w:pPr>
    <w:r>
      <w:t>Пресс-служба УФПС Саратовской области</w:t>
    </w:r>
  </w:p>
  <w:p w14:paraId="1F638624" w14:textId="77777777" w:rsidR="0083677C" w:rsidRDefault="0083677C" w:rsidP="0083677C">
    <w:pPr>
      <w:pStyle w:val="ac"/>
    </w:pPr>
    <w:r>
      <w:t>АО «Почта России»</w:t>
    </w:r>
  </w:p>
  <w:p w14:paraId="481DD0D2" w14:textId="77777777" w:rsidR="0083677C" w:rsidRDefault="0083677C" w:rsidP="0083677C">
    <w:pPr>
      <w:pStyle w:val="ac"/>
    </w:pPr>
    <w:r>
      <w:t>тел. (8452) 24-54-88</w:t>
    </w:r>
  </w:p>
  <w:p w14:paraId="3AE0D58A" w14:textId="77777777" w:rsidR="0083677C" w:rsidRDefault="00F677E3" w:rsidP="0083677C">
    <w:pPr>
      <w:pStyle w:val="ac"/>
    </w:pPr>
    <w:hyperlink r:id="rId1" w:history="1">
      <w:r w:rsidR="0083677C">
        <w:rPr>
          <w:rStyle w:val="a3"/>
        </w:rPr>
        <w:t>Natalya.Mozheyko@russianpost.ru</w:t>
      </w:r>
    </w:hyperlink>
  </w:p>
  <w:p w14:paraId="7785C1E3" w14:textId="77777777" w:rsidR="0083677C" w:rsidRDefault="0083677C" w:rsidP="0083677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69BB7" w14:textId="77777777" w:rsidR="00F677E3" w:rsidRDefault="00F677E3" w:rsidP="0083677C">
      <w:r>
        <w:separator/>
      </w:r>
    </w:p>
  </w:footnote>
  <w:footnote w:type="continuationSeparator" w:id="0">
    <w:p w14:paraId="40E6C62D" w14:textId="77777777" w:rsidR="00F677E3" w:rsidRDefault="00F677E3" w:rsidP="00836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898"/>
    <w:rsid w:val="00022B91"/>
    <w:rsid w:val="000306CB"/>
    <w:rsid w:val="000A5F1A"/>
    <w:rsid w:val="00101E94"/>
    <w:rsid w:val="00127E4C"/>
    <w:rsid w:val="001412DA"/>
    <w:rsid w:val="00147500"/>
    <w:rsid w:val="0019209B"/>
    <w:rsid w:val="001D17CD"/>
    <w:rsid w:val="001E7B8F"/>
    <w:rsid w:val="0020124A"/>
    <w:rsid w:val="0020734D"/>
    <w:rsid w:val="002129D6"/>
    <w:rsid w:val="00223C19"/>
    <w:rsid w:val="002476A1"/>
    <w:rsid w:val="00294F2A"/>
    <w:rsid w:val="002B313F"/>
    <w:rsid w:val="002E4CE5"/>
    <w:rsid w:val="00311850"/>
    <w:rsid w:val="0032336F"/>
    <w:rsid w:val="00354B67"/>
    <w:rsid w:val="00366CD6"/>
    <w:rsid w:val="00402531"/>
    <w:rsid w:val="00415690"/>
    <w:rsid w:val="0042191E"/>
    <w:rsid w:val="00451608"/>
    <w:rsid w:val="00470F41"/>
    <w:rsid w:val="00496AE4"/>
    <w:rsid w:val="004B765D"/>
    <w:rsid w:val="004D2882"/>
    <w:rsid w:val="004D6092"/>
    <w:rsid w:val="004E7D5D"/>
    <w:rsid w:val="004F5947"/>
    <w:rsid w:val="00514640"/>
    <w:rsid w:val="00515E7B"/>
    <w:rsid w:val="005375D7"/>
    <w:rsid w:val="00590748"/>
    <w:rsid w:val="005A3082"/>
    <w:rsid w:val="005B146D"/>
    <w:rsid w:val="00601E28"/>
    <w:rsid w:val="00651C7F"/>
    <w:rsid w:val="00660167"/>
    <w:rsid w:val="006A79FC"/>
    <w:rsid w:val="006B1665"/>
    <w:rsid w:val="006C21C9"/>
    <w:rsid w:val="006E5A1B"/>
    <w:rsid w:val="006F4B73"/>
    <w:rsid w:val="00730E70"/>
    <w:rsid w:val="00733F33"/>
    <w:rsid w:val="007477B5"/>
    <w:rsid w:val="0075028F"/>
    <w:rsid w:val="007617F9"/>
    <w:rsid w:val="007645B7"/>
    <w:rsid w:val="00784D62"/>
    <w:rsid w:val="007917F5"/>
    <w:rsid w:val="00794AA3"/>
    <w:rsid w:val="007A1B2B"/>
    <w:rsid w:val="007A710F"/>
    <w:rsid w:val="007C3C55"/>
    <w:rsid w:val="007C5898"/>
    <w:rsid w:val="007E6F23"/>
    <w:rsid w:val="00815208"/>
    <w:rsid w:val="0082109B"/>
    <w:rsid w:val="00832DE1"/>
    <w:rsid w:val="0083677C"/>
    <w:rsid w:val="00845025"/>
    <w:rsid w:val="00862C51"/>
    <w:rsid w:val="008B7BEF"/>
    <w:rsid w:val="00906528"/>
    <w:rsid w:val="009968D1"/>
    <w:rsid w:val="00997A5B"/>
    <w:rsid w:val="009C66AD"/>
    <w:rsid w:val="009E5A95"/>
    <w:rsid w:val="00A058C1"/>
    <w:rsid w:val="00A07CF5"/>
    <w:rsid w:val="00A1377F"/>
    <w:rsid w:val="00A269CF"/>
    <w:rsid w:val="00A33436"/>
    <w:rsid w:val="00A40949"/>
    <w:rsid w:val="00A41363"/>
    <w:rsid w:val="00A729F4"/>
    <w:rsid w:val="00AB61D6"/>
    <w:rsid w:val="00AD1745"/>
    <w:rsid w:val="00AD2BE2"/>
    <w:rsid w:val="00B04C4C"/>
    <w:rsid w:val="00B83FB9"/>
    <w:rsid w:val="00BB1924"/>
    <w:rsid w:val="00BD0A11"/>
    <w:rsid w:val="00BD71EC"/>
    <w:rsid w:val="00BF07C2"/>
    <w:rsid w:val="00C074D3"/>
    <w:rsid w:val="00C12E5D"/>
    <w:rsid w:val="00C81691"/>
    <w:rsid w:val="00C83154"/>
    <w:rsid w:val="00C93C31"/>
    <w:rsid w:val="00CA40ED"/>
    <w:rsid w:val="00CA43B2"/>
    <w:rsid w:val="00CC2F8F"/>
    <w:rsid w:val="00CD54D9"/>
    <w:rsid w:val="00CF15A4"/>
    <w:rsid w:val="00CF75F8"/>
    <w:rsid w:val="00D17498"/>
    <w:rsid w:val="00D77251"/>
    <w:rsid w:val="00D83790"/>
    <w:rsid w:val="00DA4885"/>
    <w:rsid w:val="00DE3ED3"/>
    <w:rsid w:val="00DE44BA"/>
    <w:rsid w:val="00E06B6C"/>
    <w:rsid w:val="00E278C4"/>
    <w:rsid w:val="00E8343A"/>
    <w:rsid w:val="00EA7508"/>
    <w:rsid w:val="00ED275B"/>
    <w:rsid w:val="00F04D35"/>
    <w:rsid w:val="00F3733D"/>
    <w:rsid w:val="00F37FC8"/>
    <w:rsid w:val="00F54763"/>
    <w:rsid w:val="00F65638"/>
    <w:rsid w:val="00F677E3"/>
    <w:rsid w:val="00F72166"/>
    <w:rsid w:val="00F93696"/>
    <w:rsid w:val="00F944A9"/>
    <w:rsid w:val="00FB0490"/>
    <w:rsid w:val="00FC7301"/>
    <w:rsid w:val="00FE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04D8A6"/>
  <w15:docId w15:val="{12FC2EE5-70AF-8E44-BC72-0C424312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08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C589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C58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 (веб)1"/>
    <w:basedOn w:val="a"/>
    <w:uiPriority w:val="99"/>
    <w:semiHidden/>
    <w:unhideWhenUsed/>
    <w:rsid w:val="007C5898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7C58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17498"/>
    <w:rPr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7498"/>
    <w:rPr>
      <w:rFonts w:ascii="Times New Roman" w:hAnsi="Times New Roman"/>
      <w:sz w:val="18"/>
      <w:szCs w:val="18"/>
      <w:lang w:eastAsia="en-US"/>
    </w:rPr>
  </w:style>
  <w:style w:type="character" w:styleId="a6">
    <w:name w:val="FollowedHyperlink"/>
    <w:basedOn w:val="a0"/>
    <w:uiPriority w:val="99"/>
    <w:semiHidden/>
    <w:unhideWhenUsed/>
    <w:rsid w:val="009C66AD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9C66A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66A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66AD"/>
    <w:rPr>
      <w:rFonts w:ascii="Times New Roman" w:eastAsia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66A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66AD"/>
    <w:rPr>
      <w:rFonts w:ascii="Times New Roman" w:eastAsia="Times New Roman" w:hAnsi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F5947"/>
    <w:rPr>
      <w:color w:val="605E5C"/>
      <w:shd w:val="clear" w:color="auto" w:fill="E1DFDD"/>
    </w:rPr>
  </w:style>
  <w:style w:type="paragraph" w:styleId="ac">
    <w:name w:val="No Spacing"/>
    <w:link w:val="ad"/>
    <w:uiPriority w:val="1"/>
    <w:qFormat/>
    <w:rsid w:val="0083677C"/>
    <w:pPr>
      <w:suppressAutoHyphens/>
    </w:pPr>
    <w:rPr>
      <w:rFonts w:eastAsia="SimSun" w:cs="font305"/>
      <w:sz w:val="22"/>
      <w:szCs w:val="22"/>
      <w:lang w:eastAsia="ar-SA"/>
    </w:rPr>
  </w:style>
  <w:style w:type="character" w:customStyle="1" w:styleId="ad">
    <w:name w:val="Без интервала Знак"/>
    <w:link w:val="ac"/>
    <w:uiPriority w:val="1"/>
    <w:rsid w:val="0083677C"/>
    <w:rPr>
      <w:rFonts w:eastAsia="SimSun" w:cs="font305"/>
      <w:sz w:val="22"/>
      <w:szCs w:val="22"/>
      <w:lang w:eastAsia="ar-SA"/>
    </w:rPr>
  </w:style>
  <w:style w:type="paragraph" w:styleId="ae">
    <w:name w:val="header"/>
    <w:basedOn w:val="a"/>
    <w:link w:val="af"/>
    <w:uiPriority w:val="99"/>
    <w:unhideWhenUsed/>
    <w:rsid w:val="0083677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3677C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83677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3677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dpiska.pochta.ru/derevo-dobra/reg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dpiska.pocht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talya.Mozheyko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Links>
    <vt:vector size="12" baseType="variant">
      <vt:variant>
        <vt:i4>2097256</vt:i4>
      </vt:variant>
      <vt:variant>
        <vt:i4>3</vt:i4>
      </vt:variant>
      <vt:variant>
        <vt:i4>0</vt:i4>
      </vt:variant>
      <vt:variant>
        <vt:i4>5</vt:i4>
      </vt:variant>
      <vt:variant>
        <vt:lpwstr>http://podpiska.pochta.ru/derevo-dobra</vt:lpwstr>
      </vt:variant>
      <vt:variant>
        <vt:lpwstr/>
      </vt:variant>
      <vt:variant>
        <vt:i4>2621496</vt:i4>
      </vt:variant>
      <vt:variant>
        <vt:i4>0</vt:i4>
      </vt:variant>
      <vt:variant>
        <vt:i4>0</vt:i4>
      </vt:variant>
      <vt:variant>
        <vt:i4>5</vt:i4>
      </vt:variant>
      <vt:variant>
        <vt:lpwstr>http://podpiska.pochta.ru/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</dc:creator>
  <cp:lastModifiedBy>Можейко Наталья Анатольевна</cp:lastModifiedBy>
  <cp:revision>6</cp:revision>
  <dcterms:created xsi:type="dcterms:W3CDTF">2020-10-01T04:28:00Z</dcterms:created>
  <dcterms:modified xsi:type="dcterms:W3CDTF">2020-10-01T05:30:00Z</dcterms:modified>
</cp:coreProperties>
</file>