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4" w:rsidRPr="00E33DD4" w:rsidRDefault="00E33DD4" w:rsidP="00E33DD4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E33DD4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Путин подписал закон о лишении свободы за пропаганду наркотиков в интернете</w:t>
      </w:r>
    </w:p>
    <w:p w:rsidR="00E33DD4" w:rsidRPr="00E33DD4" w:rsidRDefault="00E33DD4" w:rsidP="00E33DD4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33DD4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E33DD4" w:rsidRPr="00E33DD4" w:rsidRDefault="00E33DD4" w:rsidP="00E33DD4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15 марта 2021</w:t>
      </w:r>
    </w:p>
    <w:p w:rsidR="00E33DD4" w:rsidRPr="00E33DD4" w:rsidRDefault="00E33DD4" w:rsidP="00E33DD4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E33DD4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E33DD4" w:rsidRDefault="00E33DD4" w:rsidP="00E33DD4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sectPr w:rsidR="00E33DD4" w:rsidSect="00F46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DD4" w:rsidRPr="00E33DD4" w:rsidRDefault="00E33DD4" w:rsidP="00E33DD4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>
        <w:rPr>
          <w:rFonts w:ascii="Fira Sans" w:eastAsia="Times New Roman" w:hAnsi="Fira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76550" cy="1533525"/>
            <wp:effectExtent l="19050" t="0" r="0" b="0"/>
            <wp:docPr id="1" name="Рисунок 1" descr="https://cdn.iz.ru/sites/default/files/styles/900x506/public/news-2021-02/TASS_44364344.jpg?itok=594TYA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1-02/TASS_44364344.jpg?itok=594TYA3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D4" w:rsidRPr="00E33DD4" w:rsidRDefault="00E33DD4" w:rsidP="00E33DD4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Президент России Владимир Путин подписал закон о лишении свободы до 10 лет за склонение к употреблению наркотиков с использованием интернета. Документ опубликован в среду, 24 февраля, </w:t>
      </w:r>
      <w:hyperlink r:id="rId5" w:tgtFrame="_blank" w:history="1">
        <w:r w:rsidRPr="00E33DD4">
          <w:rPr>
            <w:rFonts w:ascii="Noto Serif" w:eastAsia="Times New Roman" w:hAnsi="Noto Serif" w:cs="Times New Roman"/>
            <w:color w:val="5B3F7A"/>
            <w:sz w:val="24"/>
            <w:szCs w:val="24"/>
            <w:u w:val="single"/>
            <w:lang w:eastAsia="ru-RU"/>
          </w:rPr>
          <w:t>на официальном портале</w:t>
        </w:r>
      </w:hyperlink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правовой информации.</w:t>
      </w:r>
    </w:p>
    <w:p w:rsidR="00E33DD4" w:rsidRDefault="00E33DD4" w:rsidP="00E33DD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sectPr w:rsidR="00E33DD4" w:rsidSect="00E33D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3DD4" w:rsidRDefault="00E33DD4" w:rsidP="00E33DD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Согласно закону, который дополняет ст. 230 Уголовного кодекса (УК) РФ о наказании за склонение к употреблению наркотиков и психотропных веществ, совершение данного преступления повлечет за собой лишение свободы на срок от пяти до десяти лет с возможным ограничением свободы на срок до двух лет.</w:t>
      </w:r>
    </w:p>
    <w:p w:rsidR="00E33DD4" w:rsidRPr="00E33DD4" w:rsidRDefault="00E33DD4" w:rsidP="00E33DD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Также вводится повышенная ответственность за склонение к употреблению наркотиков, повлекшее по неосторожности смерть двух или более лиц. Срок могут увеличить до 15 лет с лишением права занимать определенные должности на срок до 20 лет.</w:t>
      </w:r>
    </w:p>
    <w:p w:rsidR="00E33DD4" w:rsidRPr="00E33DD4" w:rsidRDefault="00E33DD4" w:rsidP="00E33DD4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Ранее, 17 февраля, Совет Федерации </w:t>
      </w:r>
      <w:hyperlink r:id="rId6" w:tgtFrame="_blank" w:history="1">
        <w:r w:rsidRPr="00E33DD4">
          <w:rPr>
            <w:rFonts w:ascii="Noto Serif" w:eastAsia="Times New Roman" w:hAnsi="Noto Serif" w:cs="Times New Roman"/>
            <w:color w:val="5B3F7A"/>
            <w:sz w:val="24"/>
            <w:szCs w:val="24"/>
            <w:u w:val="single"/>
            <w:lang w:eastAsia="ru-RU"/>
          </w:rPr>
          <w:t>одобрил</w:t>
        </w:r>
      </w:hyperlink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закон об уголовной ответственности за склонение в интернете к употреблению наркотиков.</w:t>
      </w:r>
    </w:p>
    <w:p w:rsidR="00E33DD4" w:rsidRPr="00E33DD4" w:rsidRDefault="00E33DD4" w:rsidP="00E33DD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Заместитель председателя комитета </w:t>
      </w:r>
      <w:proofErr w:type="spellStart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Совфеда</w:t>
      </w:r>
      <w:proofErr w:type="spellEnd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 конституционному законодательству и государственному строительству Максим </w:t>
      </w:r>
      <w:proofErr w:type="spellStart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Кавджарадзе</w:t>
      </w:r>
      <w:proofErr w:type="spellEnd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полагает, что принятие закона будет способствовать повышению эффективности мер государства по противодействию незаконному обороту наркотических средств и психотропных веществ и предотвращению пропаганды наркотиков в интернете.</w:t>
      </w:r>
    </w:p>
    <w:p w:rsidR="00E33DD4" w:rsidRDefault="00E33DD4" w:rsidP="00E33DD4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4 февраля президент России Владимир Путин </w:t>
      </w:r>
      <w:hyperlink r:id="rId7" w:tgtFrame="_blank" w:history="1">
        <w:r w:rsidRPr="00E33DD4">
          <w:rPr>
            <w:rFonts w:ascii="Noto Serif" w:eastAsia="Times New Roman" w:hAnsi="Noto Serif" w:cs="Times New Roman"/>
            <w:color w:val="5B3F7A"/>
            <w:sz w:val="24"/>
            <w:szCs w:val="24"/>
            <w:u w:val="single"/>
            <w:lang w:eastAsia="ru-RU"/>
          </w:rPr>
          <w:t>утвердил</w:t>
        </w:r>
      </w:hyperlink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административную ответственность за пропаганду и незаконную рекламу так называемого веселящего газа (закись азота). Кодекс об административных правонарушениях (</w:t>
      </w:r>
      <w:proofErr w:type="spellStart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E33DD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дополняется отдельной статьей 6.13 «Пропаганда закиси азота».</w:t>
      </w:r>
    </w:p>
    <w:p w:rsidR="00E33DD4" w:rsidRDefault="00E33DD4" w:rsidP="00E33DD4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E33DD4" w:rsidRDefault="00E33DD4">
      <w:r>
        <w:t xml:space="preserve">Источник: </w:t>
      </w:r>
      <w:hyperlink r:id="rId8" w:history="1">
        <w:r w:rsidRPr="00423BA2">
          <w:rPr>
            <w:rStyle w:val="a3"/>
          </w:rPr>
          <w:t>https://iz.ru/1128768/2021-02-24/putin-podpisal-zakon-o-lishenii-svobody-za-propagandu-narkotikov-v-internete</w:t>
        </w:r>
      </w:hyperlink>
    </w:p>
    <w:sectPr w:rsidR="00E33DD4" w:rsidSect="00E33D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D4"/>
    <w:rsid w:val="00E33DD4"/>
    <w:rsid w:val="00F4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3E"/>
  </w:style>
  <w:style w:type="paragraph" w:styleId="1">
    <w:name w:val="heading 1"/>
    <w:basedOn w:val="a"/>
    <w:link w:val="10"/>
    <w:uiPriority w:val="9"/>
    <w:qFormat/>
    <w:rsid w:val="00E3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3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63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630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590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752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8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28768/2021-02-24/putin-podpisal-zakon-o-lishenii-svobody-za-propagandu-narkotikov-v-interne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.ru/1120615/2021-02-04/putin-utverdil-zakon-o-shtrafakh-za-propagandu-i-reklamu-veseliashchego-ga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25978/svetlana-orlova-mariia-frolova/signal-seti-chem-grozit-sklonenie-k-upotrebleniiu-narkotikov" TargetMode="External"/><Relationship Id="rId5" Type="http://schemas.openxmlformats.org/officeDocument/2006/relationships/hyperlink" Target="http://publication.pravo.gov.ru/SignatoryAuthority/presid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2021-03-15T10:12:00Z</dcterms:created>
  <dcterms:modified xsi:type="dcterms:W3CDTF">2021-03-15T10:15:00Z</dcterms:modified>
</cp:coreProperties>
</file>