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CE" w:rsidRPr="006C43CE" w:rsidRDefault="006C43CE" w:rsidP="006C43C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 ПРОФЕССИОНАЛЬНЫХ СТАНДАРТОВ В ОРГАНИЗАЦИИ</w:t>
      </w:r>
    </w:p>
    <w:p w:rsidR="006C43CE" w:rsidRPr="006C43CE" w:rsidRDefault="006C43CE" w:rsidP="006C43C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(УТВ. МИНИСТЕРСТВОМ ТРУДА И СОЦИАЛЬНОЙ ЗАЩИТЫ РФ)</w:t>
      </w:r>
    </w:p>
    <w:p w:rsidR="006C43CE" w:rsidRPr="006C43CE" w:rsidRDefault="006C43CE" w:rsidP="006C43C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Рекомендации по применению профессиональных стандартов (далее - Рекомендации) подготовлены в целях оказания практической помощи организациям различной формы собственности при применении профессиональных стандартов.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Рекомендациях применяются следующие основные термины и их определения: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(ст. 195.1 Трудового кодекса Российской Федерации (далее - Кодекс));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знаний, умений, профессиональных навыков и опыта работы работника (ст. 195.1 Кодекса);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профессиональной деятельности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обобщенных трудовых функций, имеющих близкий характер, результаты и условия труда (приказ Минтруда России N 170н от 29.04.2013 "Об утверждении методических рекомендаций по разработке профессионального стандарта" (далее - приказ Минтруда N 170н);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обобщенная трудовая функция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связанных между собой трудовых функций, сложившаяся в результате разделения труда в конкретном производственном или бизнес-процессе (приказ Минтруда России N 170н);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трудовых действий в рамках обобщенной трудовой функции (приказ Минтруда России N 170н);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6C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Кодексе (ст. 57) трудовая функция определяется как "работа по должности в соответствии со штатным расписанием, профессии, специальности с указанием квалификации", а также как "конкретный вид поручаемой работнику работы", таким образом, первая часть определения соответствует обобщенной трудовой функции, а вторая - трудовой функции в профессиональном стандарте.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действие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взаимодействия работника с предметом труда, при котором достигается определенная задача (приказ Минтруда России N 170н).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Профессиональный стандарт - это актуальное детализированное описание конкретного вида профессиональной деятельности вне зависимости от того, в каких организациях (малых/средних/крупных; частных/государственных) и регионах страны он реализуется, как сформировано штатное расписание (проведено разделение труда) в конкретных организациях.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разрабатывается на вид профессиональной деятельности, где представленные обобщенные трудовые функции - это "модель" (типовое описание) профессии, должности, раскрывающая ключевой (основной) набор трудовых функций, имеющих близкий характер, результаты и условия труда.</w:t>
      </w:r>
      <w:proofErr w:type="gramEnd"/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Каждая обобщенная трудовая функция описывает профессиональную деятельность, которая может быть выполнена одним работником (в большинстве организаций, где реализуется данный вид профессиональной деятельности).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обобщенная трудовая функция корреспондируется с должностными обязанностями (типовое описание профессии, должности), но не тождественна должностной инструкции в конкретной организации.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формировании должностной инструкции работника в конкретной организации может быть использован не весь набор трудовых функций в обобщенной трудовой функции или же набор трудовых функций 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Профессиональные стандарты применяются в организации в целях: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трудовых функций работников;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штатных расписаний, должностных инструкций;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аттестации работников;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независимой оценки квалификации;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подготовки (профессиональное образование и профессиональное обучение) и дополнительного профессионального образования работников.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применении профессиональных стандартов необходимо руководствоваться: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(далее - Кодекс):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часть вторая статьи 57 -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195.3: требования к квалификации работников, содержащиеся в профессиональных стандартах, обязательны для работодателя в случаях, если они установлены Кодексом, другими федеральными законами, иными нормативными правовыми актами Российской Федерации;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27 июня 2016 г. N 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</w:t>
      </w:r>
      <w:proofErr w:type="gramEnd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собственности";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деятельности;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Минтруда России по вопросам применения профессиональных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http://www.rosmintrud.ru/docs/mintrud/payment/128;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организаций.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Обязательность применения требований в профессиональных стандартах устанавливается для случаев, предусмотренных Кодексом: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второй статьи 57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ограничений.</w:t>
      </w:r>
      <w:proofErr w:type="gramEnd"/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6C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работнику установлены льготы, компенсации или существуют ограничения на выполнение работ по должностям, профессиям, то ущемление прав работника в этом случае недопустимо. </w:t>
      </w:r>
      <w:proofErr w:type="gram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наименований должностей, профессий, указанных в 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стандартах, наименованиям профессий и должностей, содержащихся в Списках производств, работ, профессий, должностей и показателей, дающих право на льготное пенсионное обеспечение, утвержденных постановлением Кабинета Министров СССР от 26 января 1991 г. N 10, для сохранения права работников на льготное пенсионное обеспечение рекомендуется использовать квалификационные справочники.</w:t>
      </w:r>
      <w:proofErr w:type="gramEnd"/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Согласно статье 195.3 Кодекса требования к квалификации работников, содержащиеся в профессиональных стандартах, обязательны для работодателя в случаях, если они установлены Кодексом, другими федеральными законами, иными нормативными правовыми актами Российской Федерации.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6C4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иным нормативным правовым актам относятся: указы Президента Российской Федерации; постановления и распоряжения Правительства Российской Федерации; приказы Минтранса России, </w:t>
      </w:r>
      <w:proofErr w:type="spell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Минтруда России (за исключением приказов об утверждении профессиональных стандартов), других федеральных органов исполнительной власти, которые специально устанавливают требования к работникам, выполняющим те или иные трудовые обязанности, и носят нормативный правовой характер.</w:t>
      </w:r>
      <w:proofErr w:type="gramEnd"/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остальных случаях требования к квалификации работника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применении профессионального стандарта необходимо учитывать следующее.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Вступление в силу профессиональных стандартов не является основанием для увольнения работников.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Ответственность и полномочия по принятию кадровых решений являются полномочиями работодателей.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При отсутствии профессиональных стандартов рекомендуется пользоваться квалификационными справочниками.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Кодекс 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11.5. Профессиональные стандарты применяются работодателями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и требований нормативных правовых актов, регулирующих вид профессиональной деятельности.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Профессиональный стандарт - не должностная инструкция. Профессиональный стандарт описывает профессиональную деятельность, но не стандартизирует должностные обязанности. Права и обязанности работника могут быть определены непосредственно в трудовом договоре либо в должностной инструкции на основе положений профессионального стандарта (</w:t>
      </w:r>
      <w:proofErr w:type="spell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"https://www.garant.ru/products/ipo/prime/doc/72817320/" \l "5" </w:instrTex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4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</w:t>
      </w:r>
      <w:proofErr w:type="spellEnd"/>
      <w:r w:rsidRPr="006C4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5</w:t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" w:anchor="6" w:history="1">
        <w:r w:rsidRPr="006C43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Рекомендаций).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Работодатель вправе проводить аттестацию работников. </w:t>
      </w:r>
      <w:proofErr w:type="gramStart"/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применении квалификационных справочников и профессиональных стандартов лица, не имеющие специальной подготовки или стажа работы (если иное не установлено законодательством),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применяемыми с учетом мнения представительного органа работников.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расторжение трудовых договоров с работниками (увольнение работников) при выявлении несоответствия их квалификации профессиональному стандарту.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При подготовке документов для аттестации работников работодатель может использовать положения профессионального стандарта.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 (статья 196 Кодекса).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Перечень в позиции "Возможные наименования должностей, профессий" описания обобщенной трудовой функции профессионального стандарта не является исчерпывающим или закрытым. Введение в действие профессионального стандарта не обязывает работодателя переименовывать должности в штатном расписании.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11.12. При отсутствии в обобщенной трудовой функции профессионального стандарта наименований должностей заместителей руководителей, их должностные обязанности и требования к квалификации могут определяться на основе требований, содержащихся в обобщенных трудовых функциях соответствующих должностей руководителей.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11.13. В профессиональном стандарте могут указываться разные образовательные траектории, и работник может соответствовать требованиям одной из них. Это положение действует и в отношении требований к опыту практической работы, указанных в профессиональном стандарте.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11.14. В разделе "Дополнительные характеристики" приводится сопряжение описания обобщенной трудовой функции с действующими классификаторами и справочниками социально-трудовой, образовательной и научной информации. При этом перечень приведенных кодов общероссийского классификатора специальностей по образованию (ОКСО) определяет приоритетную направленность (профиль) профессионального образования в обобщенной трудовой функции и не является исчерпывающим.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11.15. Применение профессиональных стандартов не предусматривает пересмотра системы оплаты труда.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 может быть использована градация Уровней квалификации (от 12 апреля 2013 г. N 148н "Об утверждении уровней квалификаций в целях подготовки профессиональных стандартов") или градация, отраженная в конкретном профессиональном стандарте, на основе ее соотнесения с градацией (ранжированием), установленной в организации.</w:t>
      </w:r>
    </w:p>
    <w:p w:rsidR="006C43CE" w:rsidRPr="006C43CE" w:rsidRDefault="006C43CE" w:rsidP="006C43CE">
      <w:pPr>
        <w:shd w:val="clear" w:color="auto" w:fill="FFFFFF"/>
        <w:spacing w:after="269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Алгоритм внедрения профессиональных стандартов в организации (</w:t>
      </w:r>
      <w:hyperlink r:id="rId5" w:anchor="100" w:history="1">
        <w:r w:rsidRPr="006C43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рис. 1</w:t>
        </w:r>
      </w:hyperlink>
      <w:r w:rsidRPr="006C43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43CE" w:rsidRPr="006C43CE" w:rsidRDefault="006C43CE" w:rsidP="006C43CE">
      <w:pPr>
        <w:pStyle w:val="3"/>
        <w:shd w:val="clear" w:color="auto" w:fill="FFFFFF"/>
        <w:spacing w:before="0" w:after="269" w:line="28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3CE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работы по внедрению профессиональных стандартов</w:t>
      </w:r>
    </w:p>
    <w:p w:rsidR="00CA09C4" w:rsidRDefault="006C43CE" w:rsidP="006C43C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76399" cy="4089679"/>
            <wp:effectExtent l="19050" t="0" r="5401" b="0"/>
            <wp:docPr id="1" name="Рисунок 1" descr="https://www.garant.ru/files/8/6/1301568/pict18-72817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8/6/1301568/pict18-728173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40" cy="40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Рис. 1. Организация работы по внедрению профессиональных стандартов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12.1. Создание рабочей группы по внедрению профессиональных стандартов (рекомендуется утвердить локальными актами организации: создание рабочей группы, состав рабочий группы; положение о рабочей группе).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12.2. Составление плана-графика мероприятий по внедрению профессиональных стандартов с учетом мнения представительного органа работников (статья 372 Кодекса).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12.3. Анализ положений нормативных правовых актов, определяющих требования к квалификации, необходимой работникам для выполнения определенных трудовых функций, и категории работников, имеющих льготы, компенсации или ограничения.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 xml:space="preserve">12.4. Анализ реестра профессиональных стандартов (сайт Минтруда России http://profstandart.rosmintrud.ru/) с целью определения перечня профессиональных стандартов, необходимых для применения в организации (рекомендуется утверждение перечня профессиональных стандартов </w:t>
      </w:r>
      <w:proofErr w:type="gramStart"/>
      <w:r w:rsidRPr="00553A68">
        <w:rPr>
          <w:sz w:val="28"/>
          <w:szCs w:val="28"/>
        </w:rPr>
        <w:t>локальном</w:t>
      </w:r>
      <w:proofErr w:type="gramEnd"/>
      <w:r w:rsidRPr="00553A68">
        <w:rPr>
          <w:sz w:val="28"/>
          <w:szCs w:val="28"/>
        </w:rPr>
        <w:t xml:space="preserve"> актом организации и (или) протоколом рабочей группы).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lastRenderedPageBreak/>
        <w:t>12.5. Анализ соответствия должностей штатного расписания наименованиям должностей, содержащимся в профессиональных стандартах (важно учитывать </w:t>
      </w:r>
      <w:proofErr w:type="spellStart"/>
      <w:r w:rsidRPr="00553A68">
        <w:rPr>
          <w:sz w:val="28"/>
          <w:szCs w:val="28"/>
        </w:rPr>
        <w:fldChar w:fldCharType="begin"/>
      </w:r>
      <w:r w:rsidRPr="00553A68">
        <w:rPr>
          <w:sz w:val="28"/>
          <w:szCs w:val="28"/>
        </w:rPr>
        <w:instrText xml:space="preserve"> HYPERLINK "https://www.garant.ru/products/ipo/prime/doc/72817320/" \l "91" </w:instrText>
      </w:r>
      <w:r w:rsidRPr="00553A68">
        <w:rPr>
          <w:sz w:val="28"/>
          <w:szCs w:val="28"/>
        </w:rPr>
        <w:fldChar w:fldCharType="separate"/>
      </w:r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пп</w:t>
      </w:r>
      <w:proofErr w:type="spellEnd"/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. 9.1</w:t>
      </w:r>
      <w:r w:rsidRPr="00553A68">
        <w:rPr>
          <w:sz w:val="28"/>
          <w:szCs w:val="28"/>
        </w:rPr>
        <w:fldChar w:fldCharType="end"/>
      </w:r>
      <w:r w:rsidRPr="00553A68">
        <w:rPr>
          <w:sz w:val="28"/>
          <w:szCs w:val="28"/>
        </w:rPr>
        <w:t>, </w:t>
      </w:r>
      <w:hyperlink r:id="rId7" w:anchor="1111" w:history="1">
        <w:r w:rsidRPr="00553A68">
          <w:rPr>
            <w:rStyle w:val="a4"/>
            <w:color w:val="auto"/>
            <w:sz w:val="28"/>
            <w:szCs w:val="28"/>
            <w:bdr w:val="none" w:sz="0" w:space="0" w:color="auto" w:frame="1"/>
          </w:rPr>
          <w:t>11.11</w:t>
        </w:r>
      </w:hyperlink>
      <w:r w:rsidRPr="00553A68">
        <w:rPr>
          <w:sz w:val="28"/>
          <w:szCs w:val="28"/>
        </w:rPr>
        <w:t>, </w:t>
      </w:r>
      <w:hyperlink r:id="rId8" w:anchor="1112" w:history="1">
        <w:r w:rsidRPr="00553A68">
          <w:rPr>
            <w:rStyle w:val="a4"/>
            <w:color w:val="auto"/>
            <w:sz w:val="28"/>
            <w:szCs w:val="28"/>
            <w:bdr w:val="none" w:sz="0" w:space="0" w:color="auto" w:frame="1"/>
          </w:rPr>
          <w:t>11.12</w:t>
        </w:r>
      </w:hyperlink>
      <w:r w:rsidRPr="00553A68">
        <w:rPr>
          <w:sz w:val="28"/>
          <w:szCs w:val="28"/>
        </w:rPr>
        <w:t> и </w:t>
      </w:r>
      <w:hyperlink r:id="rId9" w:anchor="1114" w:history="1">
        <w:r w:rsidRPr="00553A68">
          <w:rPr>
            <w:rStyle w:val="a4"/>
            <w:color w:val="auto"/>
            <w:sz w:val="28"/>
            <w:szCs w:val="28"/>
            <w:bdr w:val="none" w:sz="0" w:space="0" w:color="auto" w:frame="1"/>
          </w:rPr>
          <w:t>11.14</w:t>
        </w:r>
      </w:hyperlink>
      <w:r w:rsidRPr="00553A68">
        <w:rPr>
          <w:sz w:val="28"/>
          <w:szCs w:val="28"/>
        </w:rPr>
        <w:t> Рекомендаций).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12.6. Установление соответствия уровня образования работников и их опыта практической работы требованиям, определенным в профессиональных стандартах, с учетом выполняемых трудовых обязанностей (необходимо учитывать </w:t>
      </w:r>
      <w:proofErr w:type="spellStart"/>
      <w:r w:rsidRPr="00553A68">
        <w:rPr>
          <w:sz w:val="28"/>
          <w:szCs w:val="28"/>
        </w:rPr>
        <w:fldChar w:fldCharType="begin"/>
      </w:r>
      <w:r w:rsidRPr="00553A68">
        <w:rPr>
          <w:sz w:val="28"/>
          <w:szCs w:val="28"/>
        </w:rPr>
        <w:instrText xml:space="preserve"> HYPERLINK "https://www.garant.ru/products/ipo/prime/doc/72817320/" \l "92" </w:instrText>
      </w:r>
      <w:r w:rsidRPr="00553A68">
        <w:rPr>
          <w:sz w:val="28"/>
          <w:szCs w:val="28"/>
        </w:rPr>
        <w:fldChar w:fldCharType="separate"/>
      </w:r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пп</w:t>
      </w:r>
      <w:proofErr w:type="spellEnd"/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. 9.2</w:t>
      </w:r>
      <w:r w:rsidRPr="00553A68">
        <w:rPr>
          <w:sz w:val="28"/>
          <w:szCs w:val="28"/>
        </w:rPr>
        <w:fldChar w:fldCharType="end"/>
      </w:r>
      <w:r w:rsidRPr="00553A68">
        <w:rPr>
          <w:sz w:val="28"/>
          <w:szCs w:val="28"/>
        </w:rPr>
        <w:t>, </w:t>
      </w:r>
      <w:hyperlink r:id="rId10" w:anchor="111" w:history="1">
        <w:r w:rsidRPr="00553A68">
          <w:rPr>
            <w:rStyle w:val="a4"/>
            <w:color w:val="auto"/>
            <w:sz w:val="28"/>
            <w:szCs w:val="28"/>
            <w:bdr w:val="none" w:sz="0" w:space="0" w:color="auto" w:frame="1"/>
          </w:rPr>
          <w:t>11.1-11.4</w:t>
        </w:r>
      </w:hyperlink>
      <w:r w:rsidRPr="00553A68">
        <w:rPr>
          <w:sz w:val="28"/>
          <w:szCs w:val="28"/>
        </w:rPr>
        <w:t> Рекомендаций) (рекомендуется утвердить список сотрудников, направляемых на прохождении аттестации).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12.7. Составление плана-графика проведения аттестации в соответствии с законодательством (необходимо учитывать </w:t>
      </w:r>
      <w:proofErr w:type="spellStart"/>
      <w:r w:rsidRPr="00553A68">
        <w:rPr>
          <w:sz w:val="28"/>
          <w:szCs w:val="28"/>
        </w:rPr>
        <w:fldChar w:fldCharType="begin"/>
      </w:r>
      <w:r w:rsidRPr="00553A68">
        <w:rPr>
          <w:sz w:val="28"/>
          <w:szCs w:val="28"/>
        </w:rPr>
        <w:instrText xml:space="preserve"> HYPERLINK "https://www.garant.ru/products/ipo/prime/doc/72817320/" \l "117" </w:instrText>
      </w:r>
      <w:r w:rsidRPr="00553A68">
        <w:rPr>
          <w:sz w:val="28"/>
          <w:szCs w:val="28"/>
        </w:rPr>
        <w:fldChar w:fldCharType="separate"/>
      </w:r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пп</w:t>
      </w:r>
      <w:proofErr w:type="spellEnd"/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. 11.7-11.9</w:t>
      </w:r>
      <w:r w:rsidRPr="00553A68">
        <w:rPr>
          <w:sz w:val="28"/>
          <w:szCs w:val="28"/>
        </w:rPr>
        <w:fldChar w:fldCharType="end"/>
      </w:r>
      <w:r w:rsidRPr="00553A68">
        <w:rPr>
          <w:sz w:val="28"/>
          <w:szCs w:val="28"/>
        </w:rPr>
        <w:t> Рекомендаций).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 xml:space="preserve">12.8. </w:t>
      </w:r>
      <w:proofErr w:type="gramStart"/>
      <w:r w:rsidRPr="00553A68">
        <w:rPr>
          <w:sz w:val="28"/>
          <w:szCs w:val="28"/>
        </w:rPr>
        <w:t>Составление плана-графика направления (при необходимости) на дополнительную подготовку, независимую оценку квалификации (в соответствии с законодательством (необходимо учитывать </w:t>
      </w:r>
      <w:proofErr w:type="spellStart"/>
      <w:r w:rsidRPr="00553A68">
        <w:rPr>
          <w:sz w:val="28"/>
          <w:szCs w:val="28"/>
        </w:rPr>
        <w:fldChar w:fldCharType="begin"/>
      </w:r>
      <w:r w:rsidRPr="00553A68">
        <w:rPr>
          <w:sz w:val="28"/>
          <w:szCs w:val="28"/>
        </w:rPr>
        <w:instrText xml:space="preserve"> HYPERLINK "https://www.garant.ru/products/ipo/prime/doc/72817320/" \l "1110" </w:instrText>
      </w:r>
      <w:r w:rsidRPr="00553A68">
        <w:rPr>
          <w:sz w:val="28"/>
          <w:szCs w:val="28"/>
        </w:rPr>
        <w:fldChar w:fldCharType="separate"/>
      </w:r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пп</w:t>
      </w:r>
      <w:proofErr w:type="spellEnd"/>
      <w:r w:rsidRPr="00553A68">
        <w:rPr>
          <w:rStyle w:val="a4"/>
          <w:color w:val="auto"/>
          <w:sz w:val="28"/>
          <w:szCs w:val="28"/>
          <w:bdr w:val="none" w:sz="0" w:space="0" w:color="auto" w:frame="1"/>
        </w:rPr>
        <w:t>. 11.10</w:t>
      </w:r>
      <w:r w:rsidRPr="00553A68">
        <w:rPr>
          <w:sz w:val="28"/>
          <w:szCs w:val="28"/>
        </w:rPr>
        <w:fldChar w:fldCharType="end"/>
      </w:r>
      <w:r w:rsidRPr="00553A68">
        <w:rPr>
          <w:sz w:val="28"/>
          <w:szCs w:val="28"/>
        </w:rPr>
        <w:t> и </w:t>
      </w:r>
      <w:hyperlink r:id="rId11" w:anchor="1113" w:history="1">
        <w:r w:rsidRPr="00553A68">
          <w:rPr>
            <w:rStyle w:val="a4"/>
            <w:color w:val="auto"/>
            <w:sz w:val="28"/>
            <w:szCs w:val="28"/>
            <w:bdr w:val="none" w:sz="0" w:space="0" w:color="auto" w:frame="1"/>
          </w:rPr>
          <w:t>11.13</w:t>
        </w:r>
      </w:hyperlink>
      <w:r w:rsidRPr="00553A68">
        <w:rPr>
          <w:sz w:val="28"/>
          <w:szCs w:val="28"/>
        </w:rPr>
        <w:t> Рекомендаций).</w:t>
      </w:r>
      <w:proofErr w:type="gramEnd"/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12.9. Анализ локальных актов организации с целью формирования перечня документов для актуализации (разработки) в связи с внедрением профессиональных стандартов (изменения в локальные нормативные акты следует вносить в порядке, установленном трудовым законодательством; введение их в действие либо внесение в них изменений осуществляется на основании приказа (распоряжения) работодателя).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12.10. При необходимости: оптимизация системы оплаты труда сотрудников в связи с установленными уровнями квалификаций, актуализация штатного расписания (</w:t>
      </w:r>
      <w:hyperlink r:id="rId12" w:anchor="1115" w:history="1">
        <w:r w:rsidRPr="00553A68">
          <w:rPr>
            <w:rStyle w:val="a4"/>
            <w:color w:val="auto"/>
            <w:sz w:val="28"/>
            <w:szCs w:val="28"/>
            <w:bdr w:val="none" w:sz="0" w:space="0" w:color="auto" w:frame="1"/>
          </w:rPr>
          <w:t>п. 11.15</w:t>
        </w:r>
      </w:hyperlink>
      <w:r w:rsidRPr="00553A68">
        <w:rPr>
          <w:sz w:val="28"/>
          <w:szCs w:val="28"/>
        </w:rPr>
        <w:t> Рекомендаций).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12.11. Подготовка годового отчета по итогам внедрения профессиональных стандартов.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12.12. Внесение изменений в план-график мероприятий по внедрению профессиональных стандартов в связи с утверждением новых и актуализацией действующих профессиональных стандартов, изменениями федерального законодательства, а также организационной структуры организации.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proofErr w:type="spellStart"/>
      <w:r w:rsidRPr="00553A68">
        <w:rPr>
          <w:sz w:val="28"/>
          <w:szCs w:val="28"/>
        </w:rPr>
        <w:t>Справочно</w:t>
      </w:r>
      <w:proofErr w:type="spellEnd"/>
      <w:r w:rsidRPr="00553A68">
        <w:rPr>
          <w:sz w:val="28"/>
          <w:szCs w:val="28"/>
        </w:rPr>
        <w:t>. Независимая оценка квалификации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1. 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коллективным договором, соглашениями, трудовым договором (статья 196 Кодекса).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lastRenderedPageBreak/>
        <w:t>2. Независимая оценка квалификации является добровольной для граждан, включая работников и работодателей, и не влечет за собой каких-либо обязательных последствий или требований, в том числе при приеме на работу (Федеральный закон от 3 июля 2016 года N 238-ФЗ "О независимой оценке квалификации").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3. При направлении работодателем работника на прохождение независимой оценки квалификации оплата прохождения оценки осуществляется за счет средств работодателя (статья 196 Кодекса).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proofErr w:type="gramStart"/>
      <w:r w:rsidRPr="00553A68">
        <w:rPr>
          <w:sz w:val="28"/>
          <w:szCs w:val="28"/>
        </w:rPr>
        <w:t>При этом при направлении работодателем работника на прохождение независимой оценки квалификации с отрывом от работы за работником сохраняются место работы (должность) и средняя заработная плата по основному месту работы, с отрывом от работы в другую местность - производится оплата командировочных расходов в порядке и размерах, которые предусмотрены для лиц, направляемых в служебные командировки (статья 187 Кодекса).</w:t>
      </w:r>
      <w:proofErr w:type="gramEnd"/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4. В соответствии с Федеральным законом от 3 июля 2016 г. N 251-ФЗ "О внесении изменений в часть вторую Налогового кодекса Российской Федерации в связи с принятием Федерального закона "О независимой оценке квалификации" предполагаются меры:</w:t>
      </w:r>
    </w:p>
    <w:p w:rsidR="006C43CE" w:rsidRPr="00553A68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sz w:val="28"/>
          <w:szCs w:val="28"/>
        </w:rPr>
      </w:pPr>
      <w:r w:rsidRPr="00553A68">
        <w:rPr>
          <w:sz w:val="28"/>
          <w:szCs w:val="28"/>
        </w:rPr>
        <w:t>для работодателей - включение в состав прочих расходов, связанных с производством и (или) реализацией, затрат на оценку квалификации работников;</w:t>
      </w:r>
    </w:p>
    <w:p w:rsidR="006C43CE" w:rsidRDefault="006C43CE" w:rsidP="00553A68">
      <w:pPr>
        <w:pStyle w:val="a3"/>
        <w:shd w:val="clear" w:color="auto" w:fill="FFFFFF"/>
        <w:spacing w:before="0" w:beforeAutospacing="0" w:after="269" w:afterAutospacing="0" w:line="285" w:lineRule="atLeast"/>
        <w:jc w:val="both"/>
        <w:rPr>
          <w:rFonts w:ascii="Arial" w:hAnsi="Arial" w:cs="Arial"/>
          <w:color w:val="333333"/>
        </w:rPr>
      </w:pPr>
      <w:r w:rsidRPr="00553A68">
        <w:rPr>
          <w:sz w:val="28"/>
          <w:szCs w:val="28"/>
        </w:rPr>
        <w:t>для соискателей - право на получение налогового вычета.</w:t>
      </w:r>
    </w:p>
    <w:p w:rsidR="006C43CE" w:rsidRDefault="006C43CE" w:rsidP="006C43CE">
      <w:pPr>
        <w:ind w:left="-1134"/>
      </w:pPr>
    </w:p>
    <w:sectPr w:rsidR="006C43CE" w:rsidSect="00CA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43CE"/>
    <w:rsid w:val="00553A68"/>
    <w:rsid w:val="006C43CE"/>
    <w:rsid w:val="00CA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C4"/>
  </w:style>
  <w:style w:type="paragraph" w:styleId="2">
    <w:name w:val="heading 2"/>
    <w:basedOn w:val="a"/>
    <w:link w:val="20"/>
    <w:uiPriority w:val="9"/>
    <w:qFormat/>
    <w:rsid w:val="006C4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3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3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57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8173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817320/" TargetMode="External"/><Relationship Id="rId12" Type="http://schemas.openxmlformats.org/officeDocument/2006/relationships/hyperlink" Target="https://www.garant.ru/products/ipo/prime/doc/72817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72817320/" TargetMode="External"/><Relationship Id="rId5" Type="http://schemas.openxmlformats.org/officeDocument/2006/relationships/hyperlink" Target="https://www.garant.ru/products/ipo/prime/doc/72817320/" TargetMode="External"/><Relationship Id="rId10" Type="http://schemas.openxmlformats.org/officeDocument/2006/relationships/hyperlink" Target="https://www.garant.ru/products/ipo/prime/doc/72817320/" TargetMode="External"/><Relationship Id="rId4" Type="http://schemas.openxmlformats.org/officeDocument/2006/relationships/hyperlink" Target="https://www.garant.ru/products/ipo/prime/doc/72817320/" TargetMode="External"/><Relationship Id="rId9" Type="http://schemas.openxmlformats.org/officeDocument/2006/relationships/hyperlink" Target="https://www.garant.ru/products/ipo/prime/doc/728173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2019-11-08T06:49:00Z</dcterms:created>
  <dcterms:modified xsi:type="dcterms:W3CDTF">2019-11-08T07:02:00Z</dcterms:modified>
</cp:coreProperties>
</file>