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2921A" w14:textId="77777777" w:rsidR="00963013" w:rsidRDefault="00963013" w:rsidP="00963013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ГЕНДЕРНЫЙ РАЗРЫВ В НАУКЕ: ЧТО ПОКАЖЕТ ПЕРЕПИСЬ?</w:t>
      </w:r>
    </w:p>
    <w:p w14:paraId="787991C4" w14:textId="7A2F2C30" w:rsidR="005B7CA0" w:rsidRPr="0008036C" w:rsidRDefault="00555E74" w:rsidP="00C239C0">
      <w:pPr>
        <w:suppressAutoHyphens/>
        <w:spacing w:line="276" w:lineRule="auto"/>
        <w:ind w:left="1276"/>
        <w:jc w:val="both"/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</w:pPr>
      <w:r w:rsidRPr="0008036C">
        <w:rPr>
          <w:rFonts w:ascii="Arial" w:eastAsia="Calibri" w:hAnsi="Arial" w:cs="Arial"/>
          <w:b/>
          <w:bCs/>
          <w:color w:val="595959" w:themeColor="text1" w:themeTint="A6"/>
          <w:sz w:val="24"/>
          <w:szCs w:val="24"/>
          <w:lang w:eastAsia="ar-SA"/>
        </w:rPr>
        <w:t xml:space="preserve">Какими будут приоритетные направления в науке в ближайшем будущем? </w:t>
      </w:r>
      <w:r w:rsidR="004714AA" w:rsidRPr="0008036C">
        <w:rPr>
          <w:rFonts w:ascii="Arial" w:eastAsia="Calibri" w:hAnsi="Arial" w:cs="Arial"/>
          <w:b/>
          <w:bCs/>
          <w:color w:val="595959" w:themeColor="text1" w:themeTint="A6"/>
          <w:sz w:val="24"/>
          <w:szCs w:val="24"/>
          <w:lang w:eastAsia="ar-SA"/>
        </w:rPr>
        <w:t>Сохранится ли тенденция преобладания мужчин среди</w:t>
      </w:r>
      <w:r w:rsidR="005B7CA0" w:rsidRPr="0008036C">
        <w:rPr>
          <w:rFonts w:ascii="Arial" w:eastAsia="Calibri" w:hAnsi="Arial" w:cs="Arial"/>
          <w:b/>
          <w:bCs/>
          <w:color w:val="595959" w:themeColor="text1" w:themeTint="A6"/>
          <w:sz w:val="24"/>
          <w:szCs w:val="24"/>
          <w:lang w:eastAsia="ar-SA"/>
        </w:rPr>
        <w:t xml:space="preserve"> докторов </w:t>
      </w:r>
      <w:r w:rsidR="004714AA" w:rsidRPr="0008036C">
        <w:rPr>
          <w:rFonts w:ascii="Arial" w:eastAsia="Calibri" w:hAnsi="Arial" w:cs="Arial"/>
          <w:b/>
          <w:bCs/>
          <w:color w:val="595959" w:themeColor="text1" w:themeTint="A6"/>
          <w:sz w:val="24"/>
          <w:szCs w:val="24"/>
          <w:lang w:eastAsia="ar-SA"/>
        </w:rPr>
        <w:t>наук?</w:t>
      </w:r>
    </w:p>
    <w:p w14:paraId="4A7034FA" w14:textId="162B3E11" w:rsidR="0018130F" w:rsidRPr="005B7CA0" w:rsidRDefault="005B7CA0" w:rsidP="0018130F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b/>
          <w:color w:val="525252"/>
          <w:sz w:val="24"/>
          <w:szCs w:val="24"/>
          <w:lang w:eastAsia="ar-SA"/>
        </w:rPr>
      </w:pP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По результатам последней Всероссийской переписи населения</w:t>
      </w:r>
      <w:r w:rsidR="00A7785E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2010 года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, в </w:t>
      </w:r>
      <w:r w:rsidR="00A7785E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Саратовской области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насчитывалось </w:t>
      </w:r>
      <w:r w:rsidR="00A7785E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8929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кандидатов наук и </w:t>
      </w:r>
      <w:r w:rsidR="00A7785E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1518</w:t>
      </w:r>
      <w:r w:rsid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докторов наук. Причем чем выше было звание, тем сильнее гендерный разрыв. 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Если среди кандидатов наук женщин было </w:t>
      </w:r>
      <w:r w:rsidR="00963013" w:rsidRP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4</w:t>
      </w:r>
      <w:r w:rsid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,</w:t>
      </w:r>
      <w:r w:rsidR="00963013" w:rsidRP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3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 тысяч</w:t>
      </w:r>
      <w:r w:rsid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и</w:t>
      </w:r>
      <w:r w:rsidR="00F458DB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 (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или </w:t>
      </w:r>
      <w:r w:rsid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48,7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>%</w:t>
      </w:r>
      <w:r w:rsidR="00F458DB">
        <w:rPr>
          <w:rFonts w:ascii="Arial" w:eastAsia="Calibri" w:hAnsi="Arial" w:cs="Arial"/>
          <w:color w:val="525252"/>
          <w:sz w:val="24"/>
          <w:szCs w:val="24"/>
          <w:lang w:eastAsia="ar-SA"/>
        </w:rPr>
        <w:t>)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, то среди докторов наук — </w:t>
      </w:r>
      <w:r w:rsid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0,5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 тысяч</w:t>
      </w:r>
      <w:r w:rsidR="00F458DB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 (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>33</w:t>
      </w:r>
      <w:r w:rsidR="00963013">
        <w:rPr>
          <w:rFonts w:ascii="Arial" w:eastAsia="Calibri" w:hAnsi="Arial" w:cs="Arial"/>
          <w:color w:val="525252"/>
          <w:sz w:val="24"/>
          <w:szCs w:val="24"/>
          <w:lang w:eastAsia="ar-SA"/>
        </w:rPr>
        <w:t>,5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>%</w:t>
      </w:r>
      <w:r w:rsidR="00F458DB">
        <w:rPr>
          <w:rFonts w:ascii="Arial" w:eastAsia="Calibri" w:hAnsi="Arial" w:cs="Arial"/>
          <w:color w:val="525252"/>
          <w:sz w:val="24"/>
          <w:szCs w:val="24"/>
          <w:lang w:eastAsia="ar-SA"/>
        </w:rPr>
        <w:t>)</w:t>
      </w:r>
      <w:r w:rsidR="0018130F"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. </w:t>
      </w:r>
    </w:p>
    <w:p w14:paraId="017331D8" w14:textId="6C7DBFDC" w:rsidR="009C69AA" w:rsidRDefault="001929CB" w:rsidP="00FE1D44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</w:pP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По данным статистического сборника</w:t>
      </w:r>
      <w:r w:rsidR="00FE1D44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 w:rsidR="00510AAA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Саратовстата </w:t>
      </w:r>
      <w:r w:rsidR="00FE1D44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«Научные исследования, разработки и кадры организаций 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Саратовской области </w:t>
      </w:r>
      <w:r w:rsidR="00FE1D44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в 2019 году» 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численность аспирантов </w:t>
      </w:r>
      <w:r w:rsidR="00F458DB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в Саратовской области 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составила 1246 человек,</w:t>
      </w:r>
      <w:r w:rsidR="00F458DB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при этом 50% общей численности аспирантов по региону осуществляли подготовку по таким направлениям как «юриспруденция» (16,3%), «сельское, лесное и рыбное хозяйство» (8,5%), «физика и астрономия» (7,2%), «экономика и управление» (7,2%), «клиническая медицина» (5,8%), «биологические науки» (5,1%). </w:t>
      </w:r>
      <w:r w:rsidR="009C69AA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Из названных направлений подготовки среди аспирантов женский пол преобладает по направлению подготовки «клиническая медицина» (66,7%) и «биологические науки» (50,8%)</w:t>
      </w:r>
    </w:p>
    <w:p w14:paraId="21E2E566" w14:textId="61BED363" w:rsidR="00FE1D44" w:rsidRPr="0008036C" w:rsidRDefault="009C69AA" w:rsidP="00FE1D44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</w:pP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В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2019 год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у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по сравнению с 2010 годом </w:t>
      </w:r>
      <w:r w:rsidR="00FE1D44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численность персонала, занятого 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научными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исследован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иями и разработками</w:t>
      </w:r>
      <w:r w:rsidR="00E6121B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,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выросла на 7,6% и</w:t>
      </w:r>
      <w:r w:rsidR="00C0411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 w:rsidR="006165F2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составила 5360</w:t>
      </w:r>
      <w:r w:rsidR="00FE1D44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человек</w:t>
      </w:r>
      <w:r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. </w:t>
      </w:r>
      <w:r w:rsidR="0018130F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Затраты на научные исследования и разработки составили 6,5 млрд. рублей, в том числе, было выделено </w:t>
      </w:r>
      <w:r w:rsidR="00510AAA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на технические и естественные науки</w:t>
      </w:r>
      <w:r w:rsidR="00510AAA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- более 5 </w:t>
      </w:r>
      <w:r w:rsidR="00510AAA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млрд</w:t>
      </w:r>
      <w:r w:rsidR="00510AAA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. рублей</w:t>
      </w:r>
      <w:r w:rsidR="0018130F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 xml:space="preserve"> </w:t>
      </w:r>
      <w:r w:rsidR="00E6121B" w:rsidRPr="00E6121B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(</w:t>
      </w:r>
      <w:r w:rsidR="0018130F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или 78,1%</w:t>
      </w:r>
      <w:r w:rsidR="00E6121B" w:rsidRPr="00E6121B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)</w:t>
      </w:r>
      <w:r w:rsidR="00510AAA" w:rsidRPr="0008036C">
        <w:rPr>
          <w:rFonts w:ascii="Arial" w:eastAsia="Calibri" w:hAnsi="Arial" w:cs="Arial"/>
          <w:color w:val="595959" w:themeColor="text1" w:themeTint="A6"/>
          <w:sz w:val="24"/>
          <w:szCs w:val="24"/>
          <w:lang w:eastAsia="ar-SA"/>
        </w:rPr>
        <w:t>.</w:t>
      </w:r>
    </w:p>
    <w:p w14:paraId="0C56F801" w14:textId="68865B3F" w:rsidR="005B7CA0" w:rsidRPr="005B7CA0" w:rsidRDefault="005B7CA0" w:rsidP="005B7CA0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  <w:lang w:eastAsia="ar-SA"/>
        </w:rPr>
      </w:pPr>
      <w:r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Объективно оценить динамику развития </w:t>
      </w:r>
      <w:r w:rsidR="00E6121B">
        <w:rPr>
          <w:rFonts w:ascii="Arial" w:eastAsia="Calibri" w:hAnsi="Arial" w:cs="Arial"/>
          <w:color w:val="525252"/>
          <w:sz w:val="24"/>
          <w:szCs w:val="24"/>
          <w:lang w:eastAsia="ar-SA"/>
        </w:rPr>
        <w:t xml:space="preserve">потенциала </w:t>
      </w:r>
      <w:r w:rsidRPr="005B7CA0">
        <w:rPr>
          <w:rFonts w:ascii="Arial" w:eastAsia="Calibri" w:hAnsi="Arial" w:cs="Arial"/>
          <w:color w:val="525252"/>
          <w:sz w:val="24"/>
          <w:szCs w:val="24"/>
          <w:lang w:eastAsia="ar-SA"/>
        </w:rPr>
        <w:t>научного сообщества за последнее десятилетие позволит предстоящая в 2021 году Всероссийская перепись населения.</w:t>
      </w:r>
    </w:p>
    <w:p w14:paraId="5A57DCD3" w14:textId="77777777" w:rsidR="005B7CA0" w:rsidRPr="005B7CA0" w:rsidRDefault="005B7CA0" w:rsidP="005B7CA0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i/>
          <w:iCs/>
          <w:color w:val="525252"/>
          <w:sz w:val="24"/>
          <w:szCs w:val="24"/>
          <w:lang w:eastAsia="ar-SA"/>
        </w:rPr>
      </w:pPr>
      <w:r w:rsidRPr="005B7CA0">
        <w:rPr>
          <w:rFonts w:ascii="Arial" w:eastAsia="Calibri" w:hAnsi="Arial" w:cs="Arial"/>
          <w:i/>
          <w:iCs/>
          <w:color w:val="525252"/>
          <w:sz w:val="24"/>
          <w:szCs w:val="24"/>
          <w:lang w:eastAsia="ar-SA"/>
        </w:rPr>
        <w:t>Справка: </w:t>
      </w:r>
    </w:p>
    <w:p w14:paraId="77BF5E45" w14:textId="77777777" w:rsidR="005B7CA0" w:rsidRPr="005B7CA0" w:rsidRDefault="005B7CA0" w:rsidP="005B7CA0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i/>
          <w:color w:val="525252"/>
          <w:sz w:val="24"/>
          <w:szCs w:val="24"/>
          <w:lang w:eastAsia="ar-SA"/>
        </w:rPr>
      </w:pPr>
      <w:r w:rsidRPr="005B7CA0">
        <w:rPr>
          <w:rFonts w:ascii="Arial" w:eastAsia="Calibri" w:hAnsi="Arial" w:cs="Arial"/>
          <w:i/>
          <w:iCs/>
          <w:color w:val="525252"/>
          <w:sz w:val="24"/>
          <w:szCs w:val="24"/>
          <w:lang w:eastAsia="ar-SA"/>
        </w:rPr>
        <w:t>День российской науки отмечается с 1999 года. Восьмое февраля выбрано в качестве памятной даты неслучайно: в этот день (28 января по старому стилю) 1724 года вышел указ правительствую</w:t>
      </w:r>
      <w:bookmarkStart w:id="0" w:name="Bookmark"/>
      <w:bookmarkEnd w:id="0"/>
      <w:r w:rsidRPr="005B7CA0">
        <w:rPr>
          <w:rFonts w:ascii="Arial" w:eastAsia="Calibri" w:hAnsi="Arial" w:cs="Arial"/>
          <w:i/>
          <w:iCs/>
          <w:color w:val="525252"/>
          <w:sz w:val="24"/>
          <w:szCs w:val="24"/>
          <w:lang w:eastAsia="ar-SA"/>
        </w:rPr>
        <w:t>щего сената об учреждении Российской академии наук и Академического университета.</w:t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5CE9B" w14:textId="77777777" w:rsidR="00F40FAB" w:rsidRDefault="00F40FAB" w:rsidP="00A02726">
      <w:pPr>
        <w:spacing w:after="0" w:line="240" w:lineRule="auto"/>
      </w:pPr>
      <w:r>
        <w:separator/>
      </w:r>
    </w:p>
  </w:endnote>
  <w:endnote w:type="continuationSeparator" w:id="0">
    <w:p w14:paraId="5A838242" w14:textId="77777777" w:rsidR="00F40FAB" w:rsidRDefault="00F40FAB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963013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98AB6" w14:textId="77777777" w:rsidR="00F40FAB" w:rsidRDefault="00F40FAB" w:rsidP="00A02726">
      <w:pPr>
        <w:spacing w:after="0" w:line="240" w:lineRule="auto"/>
      </w:pPr>
      <w:r>
        <w:separator/>
      </w:r>
    </w:p>
  </w:footnote>
  <w:footnote w:type="continuationSeparator" w:id="0">
    <w:p w14:paraId="0F5F64E7" w14:textId="77777777" w:rsidR="00F40FAB" w:rsidRDefault="00F40FAB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EF7623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7623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EF7623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22B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36C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0E"/>
    <w:rsid w:val="0016789D"/>
    <w:rsid w:val="001725FD"/>
    <w:rsid w:val="00172805"/>
    <w:rsid w:val="00176083"/>
    <w:rsid w:val="00177011"/>
    <w:rsid w:val="00177A70"/>
    <w:rsid w:val="0018130F"/>
    <w:rsid w:val="00182F96"/>
    <w:rsid w:val="0018550A"/>
    <w:rsid w:val="00186157"/>
    <w:rsid w:val="00191BA2"/>
    <w:rsid w:val="001929CB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9BB"/>
    <w:rsid w:val="00201FDC"/>
    <w:rsid w:val="00203112"/>
    <w:rsid w:val="00213A9E"/>
    <w:rsid w:val="00214C99"/>
    <w:rsid w:val="00215209"/>
    <w:rsid w:val="00216087"/>
    <w:rsid w:val="002176FE"/>
    <w:rsid w:val="00220DF3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4F47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980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14AA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8DD"/>
    <w:rsid w:val="00504B55"/>
    <w:rsid w:val="00507CCD"/>
    <w:rsid w:val="00510AAA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5E74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B7CA0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5F2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6213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5B66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3013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69A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7785E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D6E2D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11C"/>
    <w:rsid w:val="00C04282"/>
    <w:rsid w:val="00C063B8"/>
    <w:rsid w:val="00C06EF9"/>
    <w:rsid w:val="00C07578"/>
    <w:rsid w:val="00C1261F"/>
    <w:rsid w:val="00C147A6"/>
    <w:rsid w:val="00C239C0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A4B"/>
    <w:rsid w:val="00C71F8B"/>
    <w:rsid w:val="00C72C80"/>
    <w:rsid w:val="00C73285"/>
    <w:rsid w:val="00C73579"/>
    <w:rsid w:val="00C735C1"/>
    <w:rsid w:val="00C76483"/>
    <w:rsid w:val="00C7779E"/>
    <w:rsid w:val="00C80457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4D2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21B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EF7623"/>
    <w:rsid w:val="00F00595"/>
    <w:rsid w:val="00F014B2"/>
    <w:rsid w:val="00F023B5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0FAB"/>
    <w:rsid w:val="00F41220"/>
    <w:rsid w:val="00F4372A"/>
    <w:rsid w:val="00F458DB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1D44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A0248324-3418-4677-8CD8-1ED7D0C9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52613-89B0-46C0-BD50-042E72974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Ефимова Ольга Сергеевна</cp:lastModifiedBy>
  <cp:revision>3</cp:revision>
  <cp:lastPrinted>2021-02-08T09:14:00Z</cp:lastPrinted>
  <dcterms:created xsi:type="dcterms:W3CDTF">2021-02-09T06:54:00Z</dcterms:created>
  <dcterms:modified xsi:type="dcterms:W3CDTF">2021-02-09T09:50:00Z</dcterms:modified>
</cp:coreProperties>
</file>