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CE2" w:rsidRDefault="00D75722">
      <w:pPr>
        <w:pStyle w:val="Heading10"/>
        <w:keepNext/>
        <w:keepLines/>
        <w:shd w:val="clear" w:color="auto" w:fill="auto"/>
        <w:spacing w:after="21" w:line="260" w:lineRule="exact"/>
        <w:ind w:left="40"/>
      </w:pPr>
      <w:bookmarkStart w:id="0" w:name="bookmark0"/>
      <w:r>
        <w:t>ПАМЯТКА</w:t>
      </w:r>
      <w:bookmarkEnd w:id="0"/>
    </w:p>
    <w:p w:rsidR="006E5CE2" w:rsidRDefault="00D75722">
      <w:pPr>
        <w:pStyle w:val="Bodytext30"/>
        <w:shd w:val="clear" w:color="auto" w:fill="auto"/>
        <w:spacing w:before="0" w:after="208" w:line="260" w:lineRule="exact"/>
        <w:ind w:left="700"/>
      </w:pPr>
      <w:r>
        <w:t>о правилах эксплуатации газовых отопительных печей</w:t>
      </w:r>
    </w:p>
    <w:p w:rsidR="006E5CE2" w:rsidRDefault="00D75722">
      <w:pPr>
        <w:pStyle w:val="Bodytext20"/>
        <w:shd w:val="clear" w:color="auto" w:fill="auto"/>
        <w:spacing w:before="0" w:after="288"/>
        <w:ind w:firstLine="0"/>
      </w:pPr>
      <w:r>
        <w:t>Перед первым использованием газовой печи необходимо пройти специальный инструктаж.</w:t>
      </w:r>
    </w:p>
    <w:p w:rsidR="006E5CE2" w:rsidRDefault="00D75722">
      <w:pPr>
        <w:pStyle w:val="Heading10"/>
        <w:keepNext/>
        <w:keepLines/>
        <w:shd w:val="clear" w:color="auto" w:fill="auto"/>
        <w:spacing w:after="217" w:line="260" w:lineRule="exact"/>
        <w:ind w:left="40"/>
      </w:pPr>
      <w:bookmarkStart w:id="1" w:name="bookmark1"/>
      <w:r>
        <w:t>Подготовка к розжигу печи</w:t>
      </w:r>
      <w:bookmarkEnd w:id="1"/>
    </w:p>
    <w:p w:rsidR="006E5CE2" w:rsidRDefault="00D75722">
      <w:pPr>
        <w:pStyle w:val="Bodytext20"/>
        <w:numPr>
          <w:ilvl w:val="0"/>
          <w:numId w:val="1"/>
        </w:numPr>
        <w:shd w:val="clear" w:color="auto" w:fill="auto"/>
        <w:tabs>
          <w:tab w:val="left" w:pos="701"/>
        </w:tabs>
        <w:spacing w:before="0" w:after="0" w:line="308" w:lineRule="exact"/>
        <w:ind w:left="700"/>
      </w:pPr>
      <w:r>
        <w:t xml:space="preserve">Перед розжигом газовой горелки печи необходимо открыть форточку (окно) и </w:t>
      </w:r>
      <w:r>
        <w:t>провентилировать помещение в течение 10—15 минут.</w:t>
      </w:r>
    </w:p>
    <w:p w:rsidR="006E5CE2" w:rsidRDefault="00D75722">
      <w:pPr>
        <w:pStyle w:val="Bodytext20"/>
        <w:numPr>
          <w:ilvl w:val="0"/>
          <w:numId w:val="1"/>
        </w:numPr>
        <w:shd w:val="clear" w:color="auto" w:fill="auto"/>
        <w:tabs>
          <w:tab w:val="left" w:pos="747"/>
        </w:tabs>
        <w:spacing w:before="0" w:after="0" w:line="308" w:lineRule="exact"/>
        <w:ind w:left="700"/>
      </w:pPr>
      <w:r>
        <w:t>Открыть шибер печи, а также смотровое отверстие и дверцу поддувала.</w:t>
      </w:r>
    </w:p>
    <w:p w:rsidR="006E5CE2" w:rsidRDefault="00D75722">
      <w:pPr>
        <w:pStyle w:val="Bodytext20"/>
        <w:shd w:val="clear" w:color="auto" w:fill="auto"/>
        <w:spacing w:before="0" w:after="278" w:line="308" w:lineRule="exact"/>
        <w:ind w:left="700"/>
      </w:pPr>
      <w:r>
        <w:t>3- Проверить тягу в топке печи, для чего поднести полоску тонкой бумаги к отверстию. При наличии тяги бумажка должна прилипать к смотровом</w:t>
      </w:r>
      <w:r>
        <w:t>у отверстию и втягиваться внутрь его. Категорически запрещается разжигать печь, если тяга отсутствует.</w:t>
      </w:r>
    </w:p>
    <w:p w:rsidR="006E5CE2" w:rsidRDefault="00D75722">
      <w:pPr>
        <w:pStyle w:val="Heading10"/>
        <w:keepNext/>
        <w:keepLines/>
        <w:shd w:val="clear" w:color="auto" w:fill="auto"/>
        <w:spacing w:after="212" w:line="260" w:lineRule="exact"/>
        <w:ind w:left="40"/>
      </w:pPr>
      <w:bookmarkStart w:id="2" w:name="bookmark2"/>
      <w:r>
        <w:t>Розжиг печи</w:t>
      </w:r>
      <w:bookmarkEnd w:id="2"/>
    </w:p>
    <w:p w:rsidR="006E5CE2" w:rsidRDefault="00D75722">
      <w:pPr>
        <w:pStyle w:val="Bodytext20"/>
        <w:shd w:val="clear" w:color="auto" w:fill="auto"/>
        <w:spacing w:before="0" w:after="283" w:line="314" w:lineRule="exact"/>
        <w:ind w:firstLine="0"/>
      </w:pPr>
      <w:r>
        <w:t xml:space="preserve">Провентилировать в течение ю мин топочную камеру и дымовой канал, для чего полностью открыть шибер, поддувало и смотровое отверстие. Затем </w:t>
      </w:r>
      <w:r>
        <w:t>открыть кран на газопроводе (опуске) у печи. После этого поднести зажженную лучину через смотровое отверстие к запальнику, нажать кнопку клапана, после загорания запальника открыть регулировочный кран основной горелки и закрыть смотровое отверстие.</w:t>
      </w:r>
    </w:p>
    <w:p w:rsidR="006E5CE2" w:rsidRDefault="00D75722">
      <w:pPr>
        <w:pStyle w:val="Heading10"/>
        <w:keepNext/>
        <w:keepLines/>
        <w:shd w:val="clear" w:color="auto" w:fill="auto"/>
        <w:spacing w:after="200" w:line="260" w:lineRule="exact"/>
        <w:ind w:left="40"/>
      </w:pPr>
      <w:bookmarkStart w:id="3" w:name="bookmark3"/>
      <w:r>
        <w:t>Использ</w:t>
      </w:r>
      <w:r>
        <w:t>ование печи</w:t>
      </w:r>
      <w:bookmarkEnd w:id="3"/>
    </w:p>
    <w:p w:rsidR="006E5CE2" w:rsidRDefault="00D75722">
      <w:pPr>
        <w:pStyle w:val="Bodytext20"/>
        <w:numPr>
          <w:ilvl w:val="0"/>
          <w:numId w:val="2"/>
        </w:numPr>
        <w:shd w:val="clear" w:color="auto" w:fill="auto"/>
        <w:tabs>
          <w:tab w:val="left" w:pos="707"/>
        </w:tabs>
        <w:spacing w:before="0" w:after="0" w:line="314" w:lineRule="exact"/>
        <w:ind w:left="700"/>
      </w:pPr>
      <w:r>
        <w:t>Печь не должна работать более 2 часов за один натоп.</w:t>
      </w:r>
    </w:p>
    <w:p w:rsidR="006E5CE2" w:rsidRDefault="00D75722">
      <w:pPr>
        <w:pStyle w:val="Bodytext20"/>
        <w:numPr>
          <w:ilvl w:val="0"/>
          <w:numId w:val="2"/>
        </w:numPr>
        <w:shd w:val="clear" w:color="auto" w:fill="auto"/>
        <w:tabs>
          <w:tab w:val="left" w:pos="742"/>
        </w:tabs>
        <w:spacing w:before="0" w:after="0" w:line="314" w:lineRule="exact"/>
        <w:ind w:left="700"/>
      </w:pPr>
      <w:r>
        <w:t xml:space="preserve">Недопустимо при работающей газовой горелке закрывать шибер, это </w:t>
      </w:r>
      <w:r>
        <w:rPr>
          <w:rStyle w:val="Bodytext2Bold"/>
        </w:rPr>
        <w:t>опасно для жизни.</w:t>
      </w:r>
    </w:p>
    <w:p w:rsidR="006E5CE2" w:rsidRDefault="00D75722">
      <w:pPr>
        <w:pStyle w:val="Bodytext20"/>
        <w:numPr>
          <w:ilvl w:val="0"/>
          <w:numId w:val="2"/>
        </w:numPr>
        <w:shd w:val="clear" w:color="auto" w:fill="auto"/>
        <w:tabs>
          <w:tab w:val="left" w:pos="747"/>
        </w:tabs>
        <w:spacing w:before="0" w:after="576" w:line="314" w:lineRule="exact"/>
        <w:ind w:left="700"/>
      </w:pPr>
      <w:r>
        <w:t>По окончании топки печи обязательно перекрывайте кран на опуске к горелке.</w:t>
      </w:r>
    </w:p>
    <w:p w:rsidR="006E5CE2" w:rsidRDefault="00D75722">
      <w:pPr>
        <w:pStyle w:val="Heading10"/>
        <w:keepNext/>
        <w:keepLines/>
        <w:shd w:val="clear" w:color="auto" w:fill="auto"/>
        <w:spacing w:after="0" w:line="569" w:lineRule="exact"/>
        <w:ind w:left="40"/>
      </w:pPr>
      <w:bookmarkStart w:id="4" w:name="bookmark4"/>
      <w:r>
        <w:t>ЗАПРЕЩАЕТСЯ</w:t>
      </w:r>
      <w:bookmarkEnd w:id="4"/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41"/>
        </w:tabs>
        <w:spacing w:before="0" w:after="0" w:line="569" w:lineRule="exact"/>
        <w:ind w:firstLine="0"/>
      </w:pPr>
      <w:r>
        <w:t>Производить розжиг при</w:t>
      </w:r>
      <w:r>
        <w:t xml:space="preserve"> отсутствии тяги.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82"/>
        </w:tabs>
        <w:spacing w:before="0" w:after="0" w:line="569" w:lineRule="exact"/>
        <w:ind w:firstLine="0"/>
      </w:pPr>
      <w:r>
        <w:t>Оставлять печь во время работы без присмотра.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99"/>
        </w:tabs>
        <w:spacing w:before="0" w:after="0" w:line="308" w:lineRule="exact"/>
        <w:ind w:firstLine="0"/>
      </w:pPr>
      <w:r>
        <w:t>Перегревать печь (отопительная печь не должна гореть более двух часов подряд).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80"/>
        </w:tabs>
        <w:spacing w:before="0" w:after="269" w:line="260" w:lineRule="exact"/>
        <w:ind w:firstLine="0"/>
      </w:pPr>
      <w:r>
        <w:t>Производить розжиг печи с закрытым шибером.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85"/>
        </w:tabs>
        <w:spacing w:before="0" w:after="292" w:line="325" w:lineRule="exact"/>
        <w:ind w:firstLine="0"/>
      </w:pPr>
      <w:r>
        <w:lastRenderedPageBreak/>
        <w:t>Производить розжиг печи без предварительной вентиляции топки.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80"/>
        </w:tabs>
        <w:spacing w:before="0" w:after="272" w:line="260" w:lineRule="exact"/>
        <w:ind w:firstLine="0"/>
      </w:pPr>
      <w:r>
        <w:t xml:space="preserve">При </w:t>
      </w:r>
      <w:r>
        <w:t>работающей газовой горелке закрывать шибер.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80"/>
        </w:tabs>
        <w:spacing w:before="0" w:after="245" w:line="314" w:lineRule="exact"/>
        <w:ind w:firstLine="0"/>
      </w:pPr>
      <w:r>
        <w:t xml:space="preserve">Изменять устройство дымовых и вентиляционных систем. Заклеивать вентиляционные каналы, замуровывать </w:t>
      </w:r>
      <w:r>
        <w:rPr>
          <w:rStyle w:val="Bodytext2Bold"/>
        </w:rPr>
        <w:t xml:space="preserve">или </w:t>
      </w:r>
      <w:r>
        <w:t>заклеивать «карманы» и люки, предназначенные для чистки дымоходов.</w:t>
      </w:r>
    </w:p>
    <w:p w:rsidR="006E5CE2" w:rsidRDefault="00D75722">
      <w:pPr>
        <w:pStyle w:val="Bodytext20"/>
        <w:numPr>
          <w:ilvl w:val="0"/>
          <w:numId w:val="3"/>
        </w:numPr>
        <w:shd w:val="clear" w:color="auto" w:fill="auto"/>
        <w:tabs>
          <w:tab w:val="left" w:pos="385"/>
        </w:tabs>
        <w:spacing w:before="0" w:after="226" w:line="308" w:lineRule="exact"/>
        <w:ind w:firstLine="0"/>
      </w:pPr>
      <w:r>
        <w:t xml:space="preserve">Пользоваться газом при нарушении </w:t>
      </w:r>
      <w:r>
        <w:t>плотности кладки, штукатурки (трещины) газифицированных печей и дымоходов.</w:t>
      </w:r>
    </w:p>
    <w:p w:rsidR="006E5CE2" w:rsidRDefault="00D75722">
      <w:pPr>
        <w:pStyle w:val="Heading10"/>
        <w:keepNext/>
        <w:keepLines/>
        <w:shd w:val="clear" w:color="auto" w:fill="auto"/>
        <w:spacing w:after="292" w:line="325" w:lineRule="exact"/>
        <w:jc w:val="both"/>
      </w:pPr>
      <w:bookmarkStart w:id="5" w:name="bookmark5"/>
      <w:r>
        <w:t>ПРИ НАЛИЧИИ ЗАПАХА ГАЗА В ПОМЕЩЕНИИ НЕМЕДЛЕННО:</w:t>
      </w:r>
      <w:bookmarkEnd w:id="5"/>
    </w:p>
    <w:p w:rsidR="006E5CE2" w:rsidRDefault="00D75722">
      <w:pPr>
        <w:pStyle w:val="Bodytext40"/>
        <w:numPr>
          <w:ilvl w:val="0"/>
          <w:numId w:val="4"/>
        </w:numPr>
        <w:shd w:val="clear" w:color="auto" w:fill="auto"/>
        <w:tabs>
          <w:tab w:val="left" w:pos="374"/>
        </w:tabs>
        <w:spacing w:before="0" w:after="297" w:line="260" w:lineRule="exact"/>
      </w:pPr>
      <w:r>
        <w:t>Перекрыть все газовые краны.</w:t>
      </w:r>
    </w:p>
    <w:p w:rsidR="006E5CE2" w:rsidRDefault="00D75722">
      <w:pPr>
        <w:pStyle w:val="Bodytext40"/>
        <w:numPr>
          <w:ilvl w:val="0"/>
          <w:numId w:val="4"/>
        </w:numPr>
        <w:shd w:val="clear" w:color="auto" w:fill="auto"/>
        <w:tabs>
          <w:tab w:val="left" w:pos="409"/>
        </w:tabs>
        <w:spacing w:before="0" w:after="243" w:line="260" w:lineRule="exact"/>
      </w:pPr>
      <w:r>
        <w:t>Проветрить помещение.</w:t>
      </w:r>
    </w:p>
    <w:p w:rsidR="006E5CE2" w:rsidRDefault="009C7972">
      <w:pPr>
        <w:pStyle w:val="Bodytext40"/>
        <w:numPr>
          <w:ilvl w:val="0"/>
          <w:numId w:val="4"/>
        </w:numPr>
        <w:shd w:val="clear" w:color="auto" w:fill="auto"/>
        <w:tabs>
          <w:tab w:val="left" w:pos="414"/>
        </w:tabs>
        <w:spacing w:before="0" w:after="226" w:line="314" w:lineRule="exact"/>
      </w:pPr>
      <w:r>
        <w:t>Не пользоваться открытым огнем</w:t>
      </w:r>
      <w:bookmarkStart w:id="6" w:name="_GoBack"/>
      <w:bookmarkEnd w:id="6"/>
      <w:r w:rsidR="00D75722">
        <w:t>, не включат</w:t>
      </w:r>
      <w:r>
        <w:t>ь и не выключать электроприборах</w:t>
      </w:r>
      <w:r w:rsidR="00D75722">
        <w:t>.</w:t>
      </w:r>
    </w:p>
    <w:p w:rsidR="006E5CE2" w:rsidRDefault="00D75722">
      <w:pPr>
        <w:pStyle w:val="Bodytext40"/>
        <w:numPr>
          <w:ilvl w:val="0"/>
          <w:numId w:val="4"/>
        </w:numPr>
        <w:shd w:val="clear" w:color="auto" w:fill="auto"/>
        <w:tabs>
          <w:tab w:val="left" w:pos="420"/>
        </w:tabs>
        <w:spacing w:before="0" w:after="263" w:line="331" w:lineRule="exact"/>
      </w:pPr>
      <w:r>
        <w:t>Вызва</w:t>
      </w:r>
      <w:r>
        <w:t>ть аварийно-диспетчерскую службу по телефону: 04 или 104</w:t>
      </w:r>
    </w:p>
    <w:p w:rsidR="006E5CE2" w:rsidRDefault="00D75722">
      <w:pPr>
        <w:pStyle w:val="Bodytext30"/>
        <w:shd w:val="clear" w:color="auto" w:fill="auto"/>
        <w:spacing w:before="0" w:after="831" w:line="302" w:lineRule="exact"/>
        <w:ind w:firstLine="0"/>
      </w:pPr>
      <w:r>
        <w:t>В целях безопасной эксплуатации газовых приборов необходимо ежегодно осуществлять их техническое обслуживание силами специализированной организации.</w:t>
      </w:r>
    </w:p>
    <w:p w:rsidR="006E5CE2" w:rsidRDefault="00D75722">
      <w:pPr>
        <w:pStyle w:val="Bodytext20"/>
        <w:shd w:val="clear" w:color="auto" w:fill="auto"/>
        <w:spacing w:before="0" w:after="245" w:line="314" w:lineRule="exact"/>
        <w:ind w:firstLine="0"/>
      </w:pPr>
      <w:r>
        <w:t xml:space="preserve">Ответственность за сохранность газового </w:t>
      </w:r>
      <w:r>
        <w:t xml:space="preserve">оборудования и исправное состояние дымовых и вентиляционных каналов в домах и квартирах, принадлежащих гражданам на праве </w:t>
      </w:r>
      <w:r w:rsidR="009C7972">
        <w:t>личной собственности,</w:t>
      </w:r>
      <w:r>
        <w:t xml:space="preserve"> возлагается на домовладельцев.</w:t>
      </w:r>
    </w:p>
    <w:p w:rsidR="006E5CE2" w:rsidRDefault="00D75722">
      <w:pPr>
        <w:pStyle w:val="Bodytext20"/>
        <w:shd w:val="clear" w:color="auto" w:fill="auto"/>
        <w:spacing w:before="0" w:after="236" w:line="308" w:lineRule="exact"/>
        <w:ind w:firstLine="0"/>
      </w:pPr>
      <w:r>
        <w:t>Ответственность за качество технического обслуживания и ремонт газового оборудован</w:t>
      </w:r>
      <w:r>
        <w:t>ия в жилых домах возлагается на эксплуатационные организации газового хозяйства.</w:t>
      </w:r>
    </w:p>
    <w:p w:rsidR="006E5CE2" w:rsidRDefault="00D75722">
      <w:pPr>
        <w:pStyle w:val="Bodytext20"/>
        <w:shd w:val="clear" w:color="auto" w:fill="auto"/>
        <w:spacing w:before="0" w:after="0" w:line="314" w:lineRule="exact"/>
        <w:ind w:firstLine="0"/>
      </w:pPr>
      <w:r>
        <w:t>Ответственность за безопасную эксплуатацию работающих бытовых газовых приборов в домах и квартирах несут владельцы и лица, пользующиеся газом.</w:t>
      </w:r>
    </w:p>
    <w:sectPr w:rsidR="006E5CE2">
      <w:footerReference w:type="default" r:id="rId7"/>
      <w:pgSz w:w="11900" w:h="16840"/>
      <w:pgMar w:top="880" w:right="1683" w:bottom="1777" w:left="14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722" w:rsidRDefault="00D75722">
      <w:r>
        <w:separator/>
      </w:r>
    </w:p>
  </w:endnote>
  <w:endnote w:type="continuationSeparator" w:id="0">
    <w:p w:rsidR="00D75722" w:rsidRDefault="00D7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CE2" w:rsidRDefault="00D75722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9.5pt;margin-top:781.35pt;width:2.6pt;height:8.1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6E5CE2" w:rsidRDefault="00D75722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9C7972" w:rsidRPr="009C7972">
                  <w:rPr>
                    <w:rStyle w:val="Headerorfooter1"/>
                    <w:noProof/>
                  </w:rPr>
                  <w:t>1</w:t>
                </w:r>
                <w:r>
                  <w:rPr>
                    <w:rStyle w:val="Headerorfooter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722" w:rsidRDefault="00D75722"/>
  </w:footnote>
  <w:footnote w:type="continuationSeparator" w:id="0">
    <w:p w:rsidR="00D75722" w:rsidRDefault="00D757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1AFD"/>
    <w:multiLevelType w:val="multilevel"/>
    <w:tmpl w:val="02D2AD86"/>
    <w:lvl w:ilvl="0">
      <w:start w:val="1"/>
      <w:numFmt w:val="decimal"/>
      <w:lvlText w:val="%1."/>
      <w:lvlJc w:val="left"/>
      <w:rPr>
        <w:rFonts w:ascii="Georgia" w:eastAsia="Georgia" w:hAnsi="Georgia" w:cs="Georgia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3D5FA6"/>
    <w:multiLevelType w:val="multilevel"/>
    <w:tmpl w:val="75FCD5C8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A11D2D"/>
    <w:multiLevelType w:val="multilevel"/>
    <w:tmpl w:val="F84E5CF2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C70299"/>
    <w:multiLevelType w:val="multilevel"/>
    <w:tmpl w:val="95F2D7C0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E5CE2"/>
    <w:rsid w:val="006E5CE2"/>
    <w:rsid w:val="009C7972"/>
    <w:rsid w:val="00D7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38E5ED2"/>
  <w15:docId w15:val="{52F66F76-591D-4CC6-888C-FBCC7BF1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Georgia" w:eastAsia="Georgia" w:hAnsi="Georgia" w:cs="Georg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Georgia" w:eastAsia="Georgia" w:hAnsi="Georgia" w:cs="Georg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a0"/>
    <w:link w:val="Bodytext20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Bold">
    <w:name w:val="Body text (2) + Bold"/>
    <w:basedOn w:val="Bodytext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Georgia" w:eastAsia="Georgia" w:hAnsi="Georgia" w:cs="Georgia"/>
      <w:b/>
      <w:bCs/>
      <w:i/>
      <w:iCs/>
      <w:smallCaps w:val="0"/>
      <w:strike w:val="0"/>
      <w:sz w:val="26"/>
      <w:szCs w:val="26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60" w:line="0" w:lineRule="atLeast"/>
      <w:jc w:val="center"/>
      <w:outlineLvl w:val="0"/>
    </w:pPr>
    <w:rPr>
      <w:rFonts w:ascii="Georgia" w:eastAsia="Georgia" w:hAnsi="Georgia" w:cs="Georgia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60" w:after="300" w:line="0" w:lineRule="atLeast"/>
      <w:ind w:hanging="340"/>
      <w:jc w:val="both"/>
    </w:pPr>
    <w:rPr>
      <w:rFonts w:ascii="Georgia" w:eastAsia="Georgia" w:hAnsi="Georgia" w:cs="Georgia"/>
      <w:b/>
      <w:bCs/>
      <w:sz w:val="26"/>
      <w:szCs w:val="26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240" w:line="319" w:lineRule="exact"/>
      <w:ind w:hanging="340"/>
      <w:jc w:val="both"/>
    </w:pPr>
    <w:rPr>
      <w:rFonts w:ascii="Georgia" w:eastAsia="Georgia" w:hAnsi="Georgia" w:cs="Georgia"/>
      <w:sz w:val="26"/>
      <w:szCs w:val="26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240" w:after="360" w:line="0" w:lineRule="atLeast"/>
      <w:jc w:val="both"/>
    </w:pPr>
    <w:rPr>
      <w:rFonts w:ascii="Georgia" w:eastAsia="Georgia" w:hAnsi="Georgia" w:cs="Georgia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Администрация Перелюбского района</cp:lastModifiedBy>
  <cp:revision>2</cp:revision>
  <dcterms:created xsi:type="dcterms:W3CDTF">2020-11-23T09:35:00Z</dcterms:created>
  <dcterms:modified xsi:type="dcterms:W3CDTF">2020-11-23T09:36:00Z</dcterms:modified>
</cp:coreProperties>
</file>