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E4" w:rsidRDefault="00DB15E4" w:rsidP="00DB15E4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DB15E4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Новые приказы по медосмотрам работников</w:t>
      </w:r>
    </w:p>
    <w:p w:rsidR="00DB15E4" w:rsidRPr="00DB15E4" w:rsidRDefault="00DB15E4" w:rsidP="00DB15E4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  <w:r w:rsidRPr="00DB15E4">
        <w:rPr>
          <w:rFonts w:ascii="Tahoma" w:eastAsia="Times New Roman" w:hAnsi="Tahoma" w:cs="Tahoma"/>
          <w:color w:val="777777"/>
          <w:sz w:val="18"/>
          <w:lang w:eastAsia="ru-RU"/>
        </w:rPr>
        <w:t>1</w:t>
      </w:r>
      <w:r>
        <w:rPr>
          <w:rFonts w:ascii="Tahoma" w:eastAsia="Times New Roman" w:hAnsi="Tahoma" w:cs="Tahoma"/>
          <w:color w:val="777777"/>
          <w:sz w:val="18"/>
          <w:lang w:eastAsia="ru-RU"/>
        </w:rPr>
        <w:t>7</w:t>
      </w:r>
      <w:r w:rsidRPr="00DB15E4">
        <w:rPr>
          <w:rFonts w:ascii="Tahoma" w:eastAsia="Times New Roman" w:hAnsi="Tahoma" w:cs="Tahoma"/>
          <w:color w:val="777777"/>
          <w:sz w:val="18"/>
          <w:lang w:eastAsia="ru-RU"/>
        </w:rPr>
        <w:t xml:space="preserve"> февраля 2021</w:t>
      </w:r>
      <w:r w:rsidRPr="00DB15E4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 xml:space="preserve">  </w:t>
      </w:r>
    </w:p>
    <w:p w:rsidR="00DB15E4" w:rsidRPr="00DB15E4" w:rsidRDefault="00DB15E4" w:rsidP="00DB15E4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</w:p>
    <w:p w:rsidR="00DB15E4" w:rsidRDefault="00DB15E4" w:rsidP="00DB15E4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  <w:sectPr w:rsidR="00DB15E4" w:rsidSect="00D12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5E4" w:rsidRPr="00DB15E4" w:rsidRDefault="00DB15E4" w:rsidP="00DB15E4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lastRenderedPageBreak/>
        <w:drawing>
          <wp:inline distT="0" distB="0" distL="0" distR="0">
            <wp:extent cx="3152775" cy="3562350"/>
            <wp:effectExtent l="19050" t="0" r="9525" b="0"/>
            <wp:docPr id="1" name="Рисунок 1" descr="Новые приказы по медосмотрам работ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приказы по медосмотрам работ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E4" w:rsidRPr="00DB15E4" w:rsidRDefault="00DB15E4" w:rsidP="00DB15E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B15E4">
        <w:rPr>
          <w:rFonts w:ascii="Tahoma" w:eastAsia="Times New Roman" w:hAnsi="Tahoma" w:cs="Tahoma"/>
          <w:color w:val="333333"/>
          <w:lang w:eastAsia="ru-RU"/>
        </w:rPr>
        <w:lastRenderedPageBreak/>
        <w:t>В России обновились документы, регулирующие прохождение медосмотров работниками. Речь идет о Приказе Минздрава России от 28.01.2021 N 29н и Приказе Минтруда России N 988н, Минздрава России N 1420н от 31.12.2020.</w:t>
      </w:r>
    </w:p>
    <w:p w:rsidR="00DB15E4" w:rsidRPr="00DB15E4" w:rsidRDefault="00DB15E4" w:rsidP="00DB15E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B15E4">
        <w:rPr>
          <w:rFonts w:ascii="Tahoma" w:eastAsia="Times New Roman" w:hAnsi="Tahoma" w:cs="Tahoma"/>
          <w:color w:val="333333"/>
          <w:lang w:eastAsia="ru-RU"/>
        </w:rPr>
        <w:t>Приказом Минтруда России N 988н, Минздрава России N 1420н в последний день прошедшего 2020 года был утвержден </w:t>
      </w:r>
      <w:r w:rsidRPr="00DB15E4">
        <w:rPr>
          <w:rFonts w:ascii="Tahoma" w:eastAsia="Times New Roman" w:hAnsi="Tahoma" w:cs="Tahoma"/>
          <w:b/>
          <w:bCs/>
          <w:color w:val="333333"/>
          <w:lang w:eastAsia="ru-RU"/>
        </w:rP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 w:rsidRPr="00DB15E4">
        <w:rPr>
          <w:rFonts w:ascii="Tahoma" w:eastAsia="Times New Roman" w:hAnsi="Tahoma" w:cs="Tahoma"/>
          <w:color w:val="333333"/>
          <w:lang w:eastAsia="ru-RU"/>
        </w:rPr>
        <w:t>.</w:t>
      </w:r>
    </w:p>
    <w:p w:rsidR="00DB15E4" w:rsidRDefault="00DB15E4" w:rsidP="00DB15E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  <w:sectPr w:rsidR="00DB15E4" w:rsidSect="00DB15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15E4" w:rsidRPr="00DB15E4" w:rsidRDefault="00DB15E4" w:rsidP="00DB15E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B15E4">
        <w:rPr>
          <w:rFonts w:ascii="Tahoma" w:eastAsia="Times New Roman" w:hAnsi="Tahoma" w:cs="Tahoma"/>
          <w:color w:val="333333"/>
          <w:lang w:eastAsia="ru-RU"/>
        </w:rPr>
        <w:lastRenderedPageBreak/>
        <w:t>Перечень вступает в силу с 1 апреля 2021 года. Он во многом копирует действующий документ, однако и содержит ряд новшеств.</w:t>
      </w:r>
    </w:p>
    <w:p w:rsidR="00DB15E4" w:rsidRPr="00DB15E4" w:rsidRDefault="00DB15E4" w:rsidP="00DB15E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DB15E4">
        <w:rPr>
          <w:rFonts w:ascii="Tahoma" w:eastAsia="Times New Roman" w:hAnsi="Tahoma" w:cs="Tahoma"/>
          <w:color w:val="333333"/>
          <w:lang w:eastAsia="ru-RU"/>
        </w:rPr>
        <w:t>Например</w:t>
      </w:r>
      <w:proofErr w:type="gramEnd"/>
      <w:r w:rsidRPr="00DB15E4">
        <w:rPr>
          <w:rFonts w:ascii="Tahoma" w:eastAsia="Times New Roman" w:hAnsi="Tahoma" w:cs="Tahoma"/>
          <w:color w:val="333333"/>
          <w:lang w:eastAsia="ru-RU"/>
        </w:rPr>
        <w:t xml:space="preserve"> в новом перечне сохранился фактор - электромагнитное поле широкополосного спектра частот (5 Гц - 2 кГц, 2 кГц - 400 кГц), но не указано, что его учитываю только в случае превышения ПДУ. Таким </w:t>
      </w:r>
      <w:proofErr w:type="gramStart"/>
      <w:r w:rsidRPr="00DB15E4">
        <w:rPr>
          <w:rFonts w:ascii="Tahoma" w:eastAsia="Times New Roman" w:hAnsi="Tahoma" w:cs="Tahoma"/>
          <w:color w:val="333333"/>
          <w:lang w:eastAsia="ru-RU"/>
        </w:rPr>
        <w:t>образом</w:t>
      </w:r>
      <w:proofErr w:type="gramEnd"/>
      <w:r w:rsidRPr="00DB15E4">
        <w:rPr>
          <w:rFonts w:ascii="Tahoma" w:eastAsia="Times New Roman" w:hAnsi="Tahoma" w:cs="Tahoma"/>
          <w:color w:val="333333"/>
          <w:lang w:eastAsia="ru-RU"/>
        </w:rPr>
        <w:t xml:space="preserve"> есть все шансы, что медосмотры для всех сотрудников, работающих с компьютерами более 50% времени, вновь </w:t>
      </w:r>
      <w:r w:rsidRPr="00DB15E4">
        <w:rPr>
          <w:rFonts w:ascii="Tahoma" w:eastAsia="Times New Roman" w:hAnsi="Tahoma" w:cs="Tahoma"/>
          <w:b/>
          <w:bCs/>
          <w:color w:val="333333"/>
          <w:lang w:eastAsia="ru-RU"/>
        </w:rPr>
        <w:t>станут обязательны</w:t>
      </w:r>
      <w:r w:rsidRPr="00DB15E4">
        <w:rPr>
          <w:rFonts w:ascii="Tahoma" w:eastAsia="Times New Roman" w:hAnsi="Tahoma" w:cs="Tahoma"/>
          <w:color w:val="333333"/>
          <w:lang w:eastAsia="ru-RU"/>
        </w:rPr>
        <w:t>.</w:t>
      </w:r>
    </w:p>
    <w:p w:rsidR="00DB15E4" w:rsidRPr="00DB15E4" w:rsidRDefault="00DB15E4" w:rsidP="00DB15E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B15E4">
        <w:rPr>
          <w:rFonts w:ascii="Tahoma" w:eastAsia="Times New Roman" w:hAnsi="Tahoma" w:cs="Tahoma"/>
          <w:color w:val="333333"/>
          <w:lang w:eastAsia="ru-RU"/>
        </w:rPr>
        <w:t>Приказом Минздрава России от 28.01.2021 N 29н был утвержден</w:t>
      </w:r>
      <w:r w:rsidRPr="00DB15E4">
        <w:rPr>
          <w:rFonts w:ascii="Tahoma" w:eastAsia="Times New Roman" w:hAnsi="Tahoma" w:cs="Tahoma"/>
          <w:b/>
          <w:bCs/>
          <w:color w:val="333333"/>
          <w:lang w:eastAsia="ru-RU"/>
        </w:rPr>
        <w:t> Порядок проведения обязательных предварительных и периодических медицинских осмотров работников</w:t>
      </w:r>
      <w:r w:rsidRPr="00DB15E4">
        <w:rPr>
          <w:rFonts w:ascii="Tahoma" w:eastAsia="Times New Roman" w:hAnsi="Tahoma" w:cs="Tahoma"/>
          <w:color w:val="333333"/>
          <w:lang w:eastAsia="ru-RU"/>
        </w:rPr>
        <w:t> и </w:t>
      </w:r>
      <w:r w:rsidRPr="00DB15E4">
        <w:rPr>
          <w:rFonts w:ascii="Tahoma" w:eastAsia="Times New Roman" w:hAnsi="Tahoma" w:cs="Tahoma"/>
          <w:b/>
          <w:bCs/>
          <w:color w:val="333333"/>
          <w:lang w:eastAsia="ru-RU"/>
        </w:rPr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</w:t>
      </w:r>
      <w:r w:rsidRPr="00DB15E4">
        <w:rPr>
          <w:rFonts w:ascii="Tahoma" w:eastAsia="Times New Roman" w:hAnsi="Tahoma" w:cs="Tahoma"/>
          <w:color w:val="333333"/>
          <w:lang w:eastAsia="ru-RU"/>
        </w:rPr>
        <w:t>.</w:t>
      </w:r>
    </w:p>
    <w:p w:rsidR="00DB15E4" w:rsidRPr="00DB15E4" w:rsidRDefault="00DB15E4" w:rsidP="00DB15E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B15E4">
        <w:rPr>
          <w:rFonts w:ascii="Tahoma" w:eastAsia="Times New Roman" w:hAnsi="Tahoma" w:cs="Tahoma"/>
          <w:color w:val="333333"/>
          <w:lang w:eastAsia="ru-RU"/>
        </w:rPr>
        <w:t xml:space="preserve">Приказ </w:t>
      </w:r>
      <w:proofErr w:type="gramStart"/>
      <w:r w:rsidRPr="00DB15E4">
        <w:rPr>
          <w:rFonts w:ascii="Tahoma" w:eastAsia="Times New Roman" w:hAnsi="Tahoma" w:cs="Tahoma"/>
          <w:color w:val="333333"/>
          <w:lang w:eastAsia="ru-RU"/>
        </w:rPr>
        <w:t>действует</w:t>
      </w:r>
      <w:proofErr w:type="gramEnd"/>
      <w:r w:rsidRPr="00DB15E4">
        <w:rPr>
          <w:rFonts w:ascii="Tahoma" w:eastAsia="Times New Roman" w:hAnsi="Tahoma" w:cs="Tahoma"/>
          <w:color w:val="333333"/>
          <w:lang w:eastAsia="ru-RU"/>
        </w:rPr>
        <w:t xml:space="preserve"> вступает в силу 1 апреля 2021 года и будет действовать до 1 апреля 2027 года.</w:t>
      </w:r>
    </w:p>
    <w:p w:rsidR="00DB15E4" w:rsidRPr="00DB15E4" w:rsidRDefault="00DB15E4" w:rsidP="00DB15E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B15E4">
        <w:rPr>
          <w:rFonts w:ascii="Tahoma" w:eastAsia="Times New Roman" w:hAnsi="Tahoma" w:cs="Tahoma"/>
          <w:color w:val="333333"/>
          <w:lang w:eastAsia="ru-RU"/>
        </w:rPr>
        <w:t xml:space="preserve">Новый порядок проведения медосмотров также во многом сохранил положения действующего. Среди изменений имеют место </w:t>
      </w:r>
      <w:proofErr w:type="gramStart"/>
      <w:r w:rsidRPr="00DB15E4">
        <w:rPr>
          <w:rFonts w:ascii="Tahoma" w:eastAsia="Times New Roman" w:hAnsi="Tahoma" w:cs="Tahoma"/>
          <w:color w:val="333333"/>
          <w:lang w:eastAsia="ru-RU"/>
        </w:rPr>
        <w:t>такие</w:t>
      </w:r>
      <w:proofErr w:type="gramEnd"/>
      <w:r w:rsidRPr="00DB15E4">
        <w:rPr>
          <w:rFonts w:ascii="Tahoma" w:eastAsia="Times New Roman" w:hAnsi="Tahoma" w:cs="Tahoma"/>
          <w:color w:val="333333"/>
          <w:lang w:eastAsia="ru-RU"/>
        </w:rPr>
        <w:t>, как например:</w:t>
      </w:r>
    </w:p>
    <w:p w:rsidR="00DB15E4" w:rsidRPr="00DB15E4" w:rsidRDefault="00DB15E4" w:rsidP="00DB15E4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B15E4">
        <w:rPr>
          <w:rFonts w:ascii="Tahoma" w:eastAsia="Times New Roman" w:hAnsi="Tahoma" w:cs="Tahoma"/>
          <w:color w:val="333333"/>
          <w:lang w:eastAsia="ru-RU"/>
        </w:rPr>
        <w:t xml:space="preserve">В случае отсутствия центра </w:t>
      </w:r>
      <w:proofErr w:type="spellStart"/>
      <w:r w:rsidRPr="00DB15E4">
        <w:rPr>
          <w:rFonts w:ascii="Tahoma" w:eastAsia="Times New Roman" w:hAnsi="Tahoma" w:cs="Tahoma"/>
          <w:color w:val="333333"/>
          <w:lang w:eastAsia="ru-RU"/>
        </w:rPr>
        <w:t>профпатологии</w:t>
      </w:r>
      <w:proofErr w:type="spellEnd"/>
      <w:r w:rsidRPr="00DB15E4">
        <w:rPr>
          <w:rFonts w:ascii="Tahoma" w:eastAsia="Times New Roman" w:hAnsi="Tahoma" w:cs="Tahoma"/>
          <w:color w:val="333333"/>
          <w:lang w:eastAsia="ru-RU"/>
        </w:rPr>
        <w:t xml:space="preserve"> в населенном пункте, в котором расположен объект производства работ, периодический осмотр работников, </w:t>
      </w:r>
      <w:r w:rsidRPr="00DB15E4">
        <w:rPr>
          <w:rFonts w:ascii="Tahoma" w:eastAsia="Times New Roman" w:hAnsi="Tahoma" w:cs="Tahoma"/>
          <w:color w:val="333333"/>
          <w:lang w:eastAsia="ru-RU"/>
        </w:rPr>
        <w:lastRenderedPageBreak/>
        <w:t>имеющих общий трудовой стаж работы 5 лет и более, может проводиться </w:t>
      </w:r>
      <w:r w:rsidRPr="00DB15E4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мобильными медицинскими бригадами врачей-специалистов центров </w:t>
      </w:r>
      <w:proofErr w:type="spellStart"/>
      <w:r w:rsidRPr="00DB15E4">
        <w:rPr>
          <w:rFonts w:ascii="Tahoma" w:eastAsia="Times New Roman" w:hAnsi="Tahoma" w:cs="Tahoma"/>
          <w:b/>
          <w:bCs/>
          <w:color w:val="333333"/>
          <w:lang w:eastAsia="ru-RU"/>
        </w:rPr>
        <w:t>профпатологии</w:t>
      </w:r>
      <w:proofErr w:type="spellEnd"/>
      <w:r w:rsidRPr="00DB15E4">
        <w:rPr>
          <w:rFonts w:ascii="Tahoma" w:eastAsia="Times New Roman" w:hAnsi="Tahoma" w:cs="Tahoma"/>
          <w:b/>
          <w:bCs/>
          <w:color w:val="333333"/>
          <w:lang w:eastAsia="ru-RU"/>
        </w:rPr>
        <w:t>;</w:t>
      </w:r>
    </w:p>
    <w:p w:rsidR="00DB15E4" w:rsidRPr="00DB15E4" w:rsidRDefault="00DB15E4" w:rsidP="00DB15E4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B15E4">
        <w:rPr>
          <w:rFonts w:ascii="Tahoma" w:eastAsia="Times New Roman" w:hAnsi="Tahoma" w:cs="Tahoma"/>
          <w:color w:val="333333"/>
          <w:lang w:eastAsia="ru-RU"/>
        </w:rPr>
        <w:t>При проведении предварительного или периодического осмотра </w:t>
      </w:r>
      <w:r w:rsidRPr="00DB15E4">
        <w:rPr>
          <w:rFonts w:ascii="Tahoma" w:eastAsia="Times New Roman" w:hAnsi="Tahoma" w:cs="Tahoma"/>
          <w:b/>
          <w:bCs/>
          <w:color w:val="333333"/>
          <w:lang w:eastAsia="ru-RU"/>
        </w:rPr>
        <w:t>должны учитываться результаты медосмотров (диспансеризации), которые работник прошел не более одного года назад </w:t>
      </w:r>
      <w:r w:rsidRPr="00DB15E4">
        <w:rPr>
          <w:rFonts w:ascii="Tahoma" w:eastAsia="Times New Roman" w:hAnsi="Tahoma" w:cs="Tahoma"/>
          <w:color w:val="333333"/>
          <w:lang w:eastAsia="ru-RU"/>
        </w:rPr>
        <w:t>и которые подтверждены медицинскими документами;</w:t>
      </w:r>
    </w:p>
    <w:p w:rsidR="00DB15E4" w:rsidRPr="00DB15E4" w:rsidRDefault="00DB15E4" w:rsidP="00DB15E4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B15E4">
        <w:rPr>
          <w:rFonts w:ascii="Tahoma" w:eastAsia="Times New Roman" w:hAnsi="Tahoma" w:cs="Tahoma"/>
          <w:b/>
          <w:bCs/>
          <w:color w:val="333333"/>
          <w:lang w:eastAsia="ru-RU"/>
        </w:rPr>
        <w:t>У работодателя появится возможность сэкономить на предварительном медосмотре</w:t>
      </w:r>
      <w:r w:rsidRPr="00DB15E4">
        <w:rPr>
          <w:rFonts w:ascii="Tahoma" w:eastAsia="Times New Roman" w:hAnsi="Tahoma" w:cs="Tahoma"/>
          <w:color w:val="333333"/>
          <w:lang w:eastAsia="ru-RU"/>
        </w:rPr>
        <w:t xml:space="preserve">. Для этого необходимо организовать </w:t>
      </w:r>
      <w:proofErr w:type="gramStart"/>
      <w:r w:rsidRPr="00DB15E4">
        <w:rPr>
          <w:rFonts w:ascii="Tahoma" w:eastAsia="Times New Roman" w:hAnsi="Tahoma" w:cs="Tahoma"/>
          <w:color w:val="333333"/>
          <w:lang w:eastAsia="ru-RU"/>
        </w:rPr>
        <w:t>поступающим</w:t>
      </w:r>
      <w:proofErr w:type="gramEnd"/>
      <w:r w:rsidRPr="00DB15E4">
        <w:rPr>
          <w:rFonts w:ascii="Tahoma" w:eastAsia="Times New Roman" w:hAnsi="Tahoma" w:cs="Tahoma"/>
          <w:color w:val="333333"/>
          <w:lang w:eastAsia="ru-RU"/>
        </w:rPr>
        <w:t xml:space="preserve"> на работу прохождение диспансеризации или ежегодного профилактического медицинского осмотра взрослого населения, а затем предоставить результаты врачебной комиссии. Стоимость услуг не будет учитываться в оплате по договору, заключенному с работодателем на проведение предварительного осмотра.</w:t>
      </w:r>
    </w:p>
    <w:p w:rsidR="00D12248" w:rsidRDefault="00DB15E4">
      <w:r>
        <w:t>Источник:</w:t>
      </w:r>
      <w:r w:rsidRPr="00DB15E4">
        <w:t xml:space="preserve"> https:/</w:t>
      </w:r>
      <w:r>
        <w:t>/ohranatruda.ru/news/896/</w:t>
      </w:r>
    </w:p>
    <w:sectPr w:rsidR="00D12248" w:rsidSect="00DB15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6D23"/>
    <w:multiLevelType w:val="multilevel"/>
    <w:tmpl w:val="66B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E4"/>
    <w:rsid w:val="00D12248"/>
    <w:rsid w:val="00DB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48"/>
  </w:style>
  <w:style w:type="paragraph" w:styleId="1">
    <w:name w:val="heading 1"/>
    <w:basedOn w:val="a"/>
    <w:link w:val="10"/>
    <w:uiPriority w:val="9"/>
    <w:qFormat/>
    <w:rsid w:val="00DB1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DB15E4"/>
  </w:style>
  <w:style w:type="character" w:customStyle="1" w:styleId="ot-news-detail-line">
    <w:name w:val="ot-news-detail-line"/>
    <w:basedOn w:val="a0"/>
    <w:rsid w:val="00DB15E4"/>
  </w:style>
  <w:style w:type="character" w:styleId="a3">
    <w:name w:val="Hyperlink"/>
    <w:basedOn w:val="a0"/>
    <w:uiPriority w:val="99"/>
    <w:semiHidden/>
    <w:unhideWhenUsed/>
    <w:rsid w:val="00DB15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4843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0461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42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2021-02-16T05:46:00Z</dcterms:created>
  <dcterms:modified xsi:type="dcterms:W3CDTF">2021-02-16T05:48:00Z</dcterms:modified>
</cp:coreProperties>
</file>