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38" w:rsidRPr="00175705" w:rsidRDefault="00BE07B1" w:rsidP="00AC2B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BE07B1">
        <w:rPr>
          <w:rFonts w:ascii="Times New Roman" w:hAnsi="Times New Roman" w:cs="Times New Roman"/>
          <w:b/>
          <w:sz w:val="28"/>
          <w:szCs w:val="26"/>
        </w:rPr>
        <w:t>Контролирующим иностранные компании лицам необходимо предоставить уведомления и подтверждающие документы</w:t>
      </w:r>
    </w:p>
    <w:p w:rsidR="00315F13" w:rsidRDefault="00315F13" w:rsidP="00E541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Налогоплательщики обязаны</w:t>
      </w:r>
      <w:r w:rsidRPr="00315F13">
        <w:rPr>
          <w:rFonts w:ascii="Times New Roman" w:hAnsi="Times New Roman" w:cs="Times New Roman"/>
          <w:sz w:val="28"/>
          <w:szCs w:val="28"/>
        </w:rPr>
        <w:t xml:space="preserve"> ежегодно уведомля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15F13">
        <w:rPr>
          <w:rFonts w:ascii="Times New Roman" w:hAnsi="Times New Roman" w:cs="Times New Roman"/>
          <w:sz w:val="28"/>
          <w:szCs w:val="28"/>
        </w:rPr>
        <w:t xml:space="preserve"> налоговые органы о контролируемых иностранных компаниях (КИК), контролирующи</w:t>
      </w:r>
      <w:r>
        <w:rPr>
          <w:rFonts w:ascii="Times New Roman" w:hAnsi="Times New Roman" w:cs="Times New Roman"/>
          <w:sz w:val="28"/>
          <w:szCs w:val="28"/>
        </w:rPr>
        <w:t>ми лицами которых они являются.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Уведомления подаются в соответствии с пунктом 2 статьи 25.14 Налогового кодекса Российской Федерации.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 xml:space="preserve">Налогоплательщикам – организациям необходимо подать уведомления в срок не позднее 20 марта года, следующего за налоговым периодом. 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Налогоплательщикам – физическим лицам необходимо подать уведомления в срок не позднее 30 апреля года, следующего за налоговым периодом.</w:t>
      </w:r>
    </w:p>
    <w:p w:rsid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Форма и порядок заполнения уведомления о контролируемых иностранных компаниях утверждены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315F13">
          <w:rPr>
            <w:rStyle w:val="a3"/>
            <w:rFonts w:ascii="Times New Roman" w:hAnsi="Times New Roman" w:cs="Times New Roman"/>
            <w:sz w:val="28"/>
            <w:szCs w:val="28"/>
          </w:rPr>
          <w:t>Прик</w:t>
        </w:r>
        <w:r w:rsidR="00FE644A">
          <w:rPr>
            <w:rStyle w:val="a3"/>
            <w:rFonts w:ascii="Times New Roman" w:hAnsi="Times New Roman" w:cs="Times New Roman"/>
            <w:sz w:val="28"/>
            <w:szCs w:val="28"/>
          </w:rPr>
          <w:t>азом ФНС России от 19.07.2021 № </w:t>
        </w:r>
        <w:r w:rsidRPr="00315F13">
          <w:rPr>
            <w:rStyle w:val="a3"/>
            <w:rFonts w:ascii="Times New Roman" w:hAnsi="Times New Roman" w:cs="Times New Roman"/>
            <w:sz w:val="28"/>
            <w:szCs w:val="28"/>
          </w:rPr>
          <w:t>ЕД-7-13/671@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 xml:space="preserve">Напоминаем, что уведомления о КИК подаются по новой форме, действующей начиная с отчетного периода 2021 года. Организации направляют их в электронном виде в инспекцию по месту своего нахождения. Физические лица могут представить их на бумаге в налоговый орган по месту жительства или онлайн через </w:t>
      </w:r>
      <w:r>
        <w:rPr>
          <w:rFonts w:ascii="Times New Roman" w:hAnsi="Times New Roman" w:cs="Times New Roman"/>
          <w:sz w:val="28"/>
          <w:szCs w:val="28"/>
        </w:rPr>
        <w:t>«</w:t>
      </w:r>
      <w:hyperlink r:id="rId8" w:history="1">
        <w:r w:rsidRPr="00315F13">
          <w:rPr>
            <w:rStyle w:val="a3"/>
            <w:rFonts w:ascii="Times New Roman" w:hAnsi="Times New Roman" w:cs="Times New Roman"/>
            <w:sz w:val="28"/>
            <w:szCs w:val="28"/>
          </w:rPr>
          <w:t>Личный кабинет налогоплательщика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15F13">
        <w:rPr>
          <w:rFonts w:ascii="Times New Roman" w:hAnsi="Times New Roman" w:cs="Times New Roman"/>
          <w:sz w:val="28"/>
          <w:szCs w:val="28"/>
        </w:rPr>
        <w:t>по упрощенной форме. При этом крупнейшие налогоплательщики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15F13">
        <w:rPr>
          <w:rFonts w:ascii="Times New Roman" w:hAnsi="Times New Roman" w:cs="Times New Roman"/>
          <w:sz w:val="28"/>
          <w:szCs w:val="28"/>
        </w:rPr>
        <w:t xml:space="preserve"> как организации, так и физические лица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15F13">
        <w:rPr>
          <w:rFonts w:ascii="Times New Roman" w:hAnsi="Times New Roman" w:cs="Times New Roman"/>
          <w:sz w:val="28"/>
          <w:szCs w:val="28"/>
        </w:rPr>
        <w:t xml:space="preserve"> предоставляют уведомления в налоговый орган по месту учета в качестве крупнейшего налогоплательщика.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В случае освобождения от налогообложения прибыли КИК по основаниям, установленным Налоговым кодексом, налогоплательщики представляют в налоговый орган по месту своего нахождения документы, подтверждающие соблюдение условий для такого освобождения.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Срок для подачи документов установлен по аналогии со сроками подачи уведомлений (для организаций – не позднее 20 марта, для физических лиц – не позднее 30 апреля).</w:t>
      </w:r>
    </w:p>
    <w:p w:rsidR="00315F13" w:rsidRP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В случае отсутствия освобождения от налогообложения прибыли КИК контролирующее лицо обязано подтверждать размер прибыли (убытка) КИК путем предоставления финансовой отчетности и аудиторского заключения.</w:t>
      </w:r>
    </w:p>
    <w:p w:rsidR="00315F13" w:rsidRDefault="00315F13" w:rsidP="00315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Указанные документы представляются налогоплательщиками – организациями вместе с налоговой декларацией по налогу на прибыль организаций, налогоплательщиками – физическими лицами вместе с уведомлением о КИК</w:t>
      </w:r>
      <w:bookmarkStart w:id="0" w:name="_GoBack"/>
      <w:bookmarkEnd w:id="0"/>
      <w:r w:rsidRPr="00315F13">
        <w:rPr>
          <w:rFonts w:ascii="Times New Roman" w:hAnsi="Times New Roman" w:cs="Times New Roman"/>
          <w:sz w:val="28"/>
          <w:szCs w:val="28"/>
        </w:rPr>
        <w:t>.</w:t>
      </w:r>
    </w:p>
    <w:p w:rsidR="00B00CC4" w:rsidRPr="00FA0DC6" w:rsidRDefault="00315F13" w:rsidP="00E541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F13">
        <w:rPr>
          <w:rFonts w:ascii="Times New Roman" w:hAnsi="Times New Roman" w:cs="Times New Roman"/>
          <w:sz w:val="28"/>
          <w:szCs w:val="28"/>
        </w:rPr>
        <w:t>Подробная информация, касающаяся контролируемых иностранных компаний, размещена в разделе «</w:t>
      </w:r>
      <w:hyperlink r:id="rId9" w:tgtFrame="_blank" w:history="1">
        <w:r w:rsidRPr="00315F13">
          <w:rPr>
            <w:rStyle w:val="a3"/>
            <w:rFonts w:ascii="Times New Roman" w:hAnsi="Times New Roman" w:cs="Times New Roman"/>
            <w:sz w:val="28"/>
            <w:szCs w:val="28"/>
          </w:rPr>
          <w:t>Контролирующие лица и контролируемые иностранные компании</w:t>
        </w:r>
      </w:hyperlink>
      <w:r w:rsidRPr="00315F13">
        <w:rPr>
          <w:rFonts w:ascii="Times New Roman" w:hAnsi="Times New Roman" w:cs="Times New Roman"/>
          <w:sz w:val="28"/>
          <w:szCs w:val="28"/>
        </w:rPr>
        <w:t>» на официальном сайте ФНС России.</w:t>
      </w:r>
    </w:p>
    <w:p w:rsidR="000F3458" w:rsidRPr="00175705" w:rsidRDefault="000F3458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  <w:r w:rsidRPr="00175705">
        <w:rPr>
          <w:rFonts w:ascii="Times New Roman" w:hAnsi="Times New Roman" w:cs="Times New Roman"/>
          <w:i/>
          <w:sz w:val="28"/>
          <w:szCs w:val="26"/>
        </w:rPr>
        <w:t>УФ</w:t>
      </w:r>
      <w:r w:rsidR="00B75A05" w:rsidRPr="00175705">
        <w:rPr>
          <w:rFonts w:ascii="Times New Roman" w:hAnsi="Times New Roman" w:cs="Times New Roman"/>
          <w:i/>
          <w:sz w:val="28"/>
          <w:szCs w:val="26"/>
        </w:rPr>
        <w:t>НС России по Саратовской области</w:t>
      </w:r>
    </w:p>
    <w:sectPr w:rsidR="000F3458" w:rsidRPr="00175705" w:rsidSect="00DE4BD1">
      <w:pgSz w:w="11906" w:h="16838"/>
      <w:pgMar w:top="568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275FB"/>
    <w:multiLevelType w:val="hybridMultilevel"/>
    <w:tmpl w:val="C2060C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322D"/>
    <w:rsid w:val="00024183"/>
    <w:rsid w:val="00027143"/>
    <w:rsid w:val="000325BD"/>
    <w:rsid w:val="0003421A"/>
    <w:rsid w:val="000351E2"/>
    <w:rsid w:val="00064109"/>
    <w:rsid w:val="000730DC"/>
    <w:rsid w:val="000C3049"/>
    <w:rsid w:val="000F0CB9"/>
    <w:rsid w:val="000F3458"/>
    <w:rsid w:val="000F34D9"/>
    <w:rsid w:val="00111D76"/>
    <w:rsid w:val="00130BA7"/>
    <w:rsid w:val="001517F1"/>
    <w:rsid w:val="00162A40"/>
    <w:rsid w:val="00175705"/>
    <w:rsid w:val="00193BED"/>
    <w:rsid w:val="001A733D"/>
    <w:rsid w:val="001C0A22"/>
    <w:rsid w:val="001C561E"/>
    <w:rsid w:val="001F503C"/>
    <w:rsid w:val="00210C07"/>
    <w:rsid w:val="00210E1E"/>
    <w:rsid w:val="00212AB0"/>
    <w:rsid w:val="002259EA"/>
    <w:rsid w:val="00231495"/>
    <w:rsid w:val="00231FEC"/>
    <w:rsid w:val="002426C3"/>
    <w:rsid w:val="00245D49"/>
    <w:rsid w:val="00252038"/>
    <w:rsid w:val="00286F53"/>
    <w:rsid w:val="002A0500"/>
    <w:rsid w:val="002C2274"/>
    <w:rsid w:val="002D72B7"/>
    <w:rsid w:val="002F774D"/>
    <w:rsid w:val="00315F13"/>
    <w:rsid w:val="00317EC6"/>
    <w:rsid w:val="00320B7F"/>
    <w:rsid w:val="003404D7"/>
    <w:rsid w:val="00360F32"/>
    <w:rsid w:val="003772E3"/>
    <w:rsid w:val="0039226E"/>
    <w:rsid w:val="003A146D"/>
    <w:rsid w:val="003B7009"/>
    <w:rsid w:val="003B775B"/>
    <w:rsid w:val="003F0213"/>
    <w:rsid w:val="00451FBD"/>
    <w:rsid w:val="0048423E"/>
    <w:rsid w:val="004877F9"/>
    <w:rsid w:val="004A490E"/>
    <w:rsid w:val="004A6FA1"/>
    <w:rsid w:val="004B71F2"/>
    <w:rsid w:val="004C0831"/>
    <w:rsid w:val="004D568D"/>
    <w:rsid w:val="004D7528"/>
    <w:rsid w:val="004E1215"/>
    <w:rsid w:val="004E6758"/>
    <w:rsid w:val="00505171"/>
    <w:rsid w:val="0051040D"/>
    <w:rsid w:val="00515E4D"/>
    <w:rsid w:val="005229BD"/>
    <w:rsid w:val="0053151A"/>
    <w:rsid w:val="005347A5"/>
    <w:rsid w:val="00537484"/>
    <w:rsid w:val="00544B04"/>
    <w:rsid w:val="00546A46"/>
    <w:rsid w:val="005645DC"/>
    <w:rsid w:val="005671DD"/>
    <w:rsid w:val="00575B2C"/>
    <w:rsid w:val="005826D8"/>
    <w:rsid w:val="00585E1D"/>
    <w:rsid w:val="005A30A9"/>
    <w:rsid w:val="005F0B44"/>
    <w:rsid w:val="00602BF2"/>
    <w:rsid w:val="00604F00"/>
    <w:rsid w:val="00606236"/>
    <w:rsid w:val="00616562"/>
    <w:rsid w:val="006311CE"/>
    <w:rsid w:val="00672F80"/>
    <w:rsid w:val="0069098E"/>
    <w:rsid w:val="0069391E"/>
    <w:rsid w:val="006C7B76"/>
    <w:rsid w:val="006D0CBF"/>
    <w:rsid w:val="006D4935"/>
    <w:rsid w:val="006E36E7"/>
    <w:rsid w:val="00701863"/>
    <w:rsid w:val="00757F68"/>
    <w:rsid w:val="00776D61"/>
    <w:rsid w:val="007918F9"/>
    <w:rsid w:val="007A02EF"/>
    <w:rsid w:val="007B6D37"/>
    <w:rsid w:val="007C4F5B"/>
    <w:rsid w:val="007D0C85"/>
    <w:rsid w:val="007E0BA5"/>
    <w:rsid w:val="00810CDD"/>
    <w:rsid w:val="00837955"/>
    <w:rsid w:val="008466B8"/>
    <w:rsid w:val="008536A2"/>
    <w:rsid w:val="00883DBF"/>
    <w:rsid w:val="008872AC"/>
    <w:rsid w:val="008B047A"/>
    <w:rsid w:val="008D5C17"/>
    <w:rsid w:val="008E01EC"/>
    <w:rsid w:val="008E26AD"/>
    <w:rsid w:val="00936D00"/>
    <w:rsid w:val="00941340"/>
    <w:rsid w:val="00943071"/>
    <w:rsid w:val="009A2A8C"/>
    <w:rsid w:val="009B2B0E"/>
    <w:rsid w:val="009B2F5E"/>
    <w:rsid w:val="009C4915"/>
    <w:rsid w:val="009D5F01"/>
    <w:rsid w:val="009E225E"/>
    <w:rsid w:val="00A069E9"/>
    <w:rsid w:val="00A14B73"/>
    <w:rsid w:val="00A331FA"/>
    <w:rsid w:val="00A36AB3"/>
    <w:rsid w:val="00A47508"/>
    <w:rsid w:val="00A5272A"/>
    <w:rsid w:val="00AB4C50"/>
    <w:rsid w:val="00AC2B9C"/>
    <w:rsid w:val="00AC3B3D"/>
    <w:rsid w:val="00AC77EA"/>
    <w:rsid w:val="00AD7021"/>
    <w:rsid w:val="00AF2CC6"/>
    <w:rsid w:val="00B00CC4"/>
    <w:rsid w:val="00B3452F"/>
    <w:rsid w:val="00B346C8"/>
    <w:rsid w:val="00B45A83"/>
    <w:rsid w:val="00B52551"/>
    <w:rsid w:val="00B54DF2"/>
    <w:rsid w:val="00B75A05"/>
    <w:rsid w:val="00B95988"/>
    <w:rsid w:val="00BB6BFD"/>
    <w:rsid w:val="00BC615E"/>
    <w:rsid w:val="00BD1931"/>
    <w:rsid w:val="00BE07B1"/>
    <w:rsid w:val="00BE581D"/>
    <w:rsid w:val="00BF673D"/>
    <w:rsid w:val="00C1185C"/>
    <w:rsid w:val="00C25C87"/>
    <w:rsid w:val="00C357D5"/>
    <w:rsid w:val="00C44F78"/>
    <w:rsid w:val="00C50824"/>
    <w:rsid w:val="00C66CFA"/>
    <w:rsid w:val="00C84BDD"/>
    <w:rsid w:val="00CA4A8F"/>
    <w:rsid w:val="00CC2A73"/>
    <w:rsid w:val="00CC3433"/>
    <w:rsid w:val="00CE316D"/>
    <w:rsid w:val="00D06566"/>
    <w:rsid w:val="00D23C98"/>
    <w:rsid w:val="00D24083"/>
    <w:rsid w:val="00D47797"/>
    <w:rsid w:val="00D5768A"/>
    <w:rsid w:val="00D613EC"/>
    <w:rsid w:val="00D80AD3"/>
    <w:rsid w:val="00D82A36"/>
    <w:rsid w:val="00D83456"/>
    <w:rsid w:val="00D97E33"/>
    <w:rsid w:val="00DE4BD1"/>
    <w:rsid w:val="00E1193E"/>
    <w:rsid w:val="00E23BEF"/>
    <w:rsid w:val="00E36F29"/>
    <w:rsid w:val="00E541E4"/>
    <w:rsid w:val="00E54C80"/>
    <w:rsid w:val="00E62D8E"/>
    <w:rsid w:val="00E65191"/>
    <w:rsid w:val="00E65859"/>
    <w:rsid w:val="00E74F8C"/>
    <w:rsid w:val="00E80E07"/>
    <w:rsid w:val="00E82D0F"/>
    <w:rsid w:val="00E9430C"/>
    <w:rsid w:val="00E9507E"/>
    <w:rsid w:val="00E96C8B"/>
    <w:rsid w:val="00EC1432"/>
    <w:rsid w:val="00EF4456"/>
    <w:rsid w:val="00F01F72"/>
    <w:rsid w:val="00F328BD"/>
    <w:rsid w:val="00F4340D"/>
    <w:rsid w:val="00F54F4D"/>
    <w:rsid w:val="00F85C48"/>
    <w:rsid w:val="00FA0DC6"/>
    <w:rsid w:val="00FE644A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login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alog.gov.ru/rn64/about_fts/docs/1120084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nalog.gov.ru/rn64/taxation/cfcomp/confor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B6C1B-7F7F-4F5F-8440-EF741837A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6439-00-541</cp:lastModifiedBy>
  <cp:revision>3</cp:revision>
  <cp:lastPrinted>2022-01-31T07:38:00Z</cp:lastPrinted>
  <dcterms:created xsi:type="dcterms:W3CDTF">2022-04-07T10:42:00Z</dcterms:created>
  <dcterms:modified xsi:type="dcterms:W3CDTF">2023-04-26T12:33:00Z</dcterms:modified>
</cp:coreProperties>
</file>