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B6" w:rsidRDefault="00474FB6">
      <w:pPr>
        <w:pStyle w:val="Standard"/>
        <w:widowControl w:val="0"/>
        <w:spacing w:after="0" w:line="100" w:lineRule="atLeast"/>
        <w:ind w:left="72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74FB6" w:rsidRDefault="00474FB6">
      <w:pPr>
        <w:pStyle w:val="Standard"/>
        <w:widowControl w:val="0"/>
        <w:spacing w:after="0" w:line="100" w:lineRule="atLeast"/>
        <w:ind w:left="72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650069">
      <w:pPr>
        <w:pStyle w:val="Standard"/>
        <w:widowControl w:val="0"/>
        <w:spacing w:after="0" w:line="100" w:lineRule="atLeast"/>
        <w:ind w:left="720"/>
        <w:jc w:val="center"/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t>муниципальная программа</w:t>
      </w:r>
    </w:p>
    <w:p w:rsidR="00C45A00" w:rsidRPr="00C223A7" w:rsidRDefault="00C223A7">
      <w:pPr>
        <w:pStyle w:val="Standard"/>
        <w:widowControl w:val="0"/>
        <w:spacing w:after="0" w:line="100" w:lineRule="atLeast"/>
        <w:ind w:left="720"/>
        <w:jc w:val="center"/>
        <w:rPr>
          <w:sz w:val="28"/>
          <w:szCs w:val="28"/>
        </w:rPr>
      </w:pPr>
      <w:r w:rsidRPr="00C223A7">
        <w:rPr>
          <w:rFonts w:ascii="Times New Roman" w:hAnsi="Times New Roman"/>
          <w:b/>
          <w:sz w:val="28"/>
          <w:szCs w:val="28"/>
        </w:rPr>
        <w:t>«Формирование современной комфортной среды с. Перелюб Перелюбского муниципального образования на 2019-2022 годы»</w:t>
      </w:r>
    </w:p>
    <w:p w:rsidR="00C45A00" w:rsidRPr="00C223A7" w:rsidRDefault="00C45A00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C45A00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Default="00C45A00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Default="00650069">
      <w:pPr>
        <w:pStyle w:val="Standard"/>
        <w:widowControl w:val="0"/>
        <w:spacing w:after="0" w:line="100" w:lineRule="atLeast"/>
        <w:ind w:left="360"/>
        <w:jc w:val="center"/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Паспорт</w:t>
      </w:r>
    </w:p>
    <w:p w:rsidR="00C45A00" w:rsidRDefault="00650069">
      <w:pPr>
        <w:pStyle w:val="Standard"/>
        <w:widowControl w:val="0"/>
        <w:spacing w:after="0" w:line="100" w:lineRule="atLeast"/>
        <w:ind w:left="720"/>
        <w:jc w:val="center"/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муниципальной программы</w:t>
      </w:r>
    </w:p>
    <w:p w:rsidR="00C45A00" w:rsidRDefault="00C223A7">
      <w:pPr>
        <w:pStyle w:val="Standard"/>
        <w:widowControl w:val="0"/>
        <w:spacing w:after="0" w:line="100" w:lineRule="atLeast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E749BA">
        <w:rPr>
          <w:rFonts w:ascii="Times New Roman" w:hAnsi="Times New Roman"/>
          <w:b/>
          <w:i/>
          <w:sz w:val="24"/>
          <w:szCs w:val="24"/>
        </w:rPr>
        <w:t>«</w:t>
      </w:r>
    </w:p>
    <w:tbl>
      <w:tblPr>
        <w:tblW w:w="9856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1"/>
        <w:gridCol w:w="6805"/>
      </w:tblGrid>
      <w:tr w:rsidR="00C45A00" w:rsidTr="00DA7A09">
        <w:trPr>
          <w:trHeight w:val="800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Pr="00C223A7" w:rsidRDefault="00C223A7">
            <w:pPr>
              <w:pStyle w:val="Standard"/>
              <w:widowControl w:val="0"/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C223A7">
              <w:rPr>
                <w:rFonts w:ascii="Times New Roman" w:hAnsi="Times New Roman"/>
                <w:sz w:val="24"/>
                <w:szCs w:val="24"/>
              </w:rPr>
              <w:t>«Формирование современной комфортной среды с. Перелюб Перелюбского муниципального образования на 2019-2022 годы»</w:t>
            </w:r>
          </w:p>
        </w:tc>
      </w:tr>
      <w:tr w:rsidR="00C45A00" w:rsidTr="00DA7A09">
        <w:trPr>
          <w:trHeight w:val="800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474FB6">
            <w:pPr>
              <w:pStyle w:val="Standard"/>
              <w:widowControl w:val="0"/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Перелюбского муниципального образования Перелюбского муниципального района Саратовской области</w:t>
            </w:r>
          </w:p>
        </w:tc>
      </w:tr>
      <w:tr w:rsidR="00C45A00" w:rsidTr="00DA7A09">
        <w:trPr>
          <w:trHeight w:val="629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Соисполнитель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C45A00">
            <w:pPr>
              <w:pStyle w:val="Standard"/>
              <w:widowControl w:val="0"/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45A00" w:rsidTr="00DA7A09">
        <w:trPr>
          <w:trHeight w:val="800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Участники</w:t>
            </w:r>
          </w:p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Перелюбского муниципального образования Перелюбского муниципального района Саратовской области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, юридические лица, заключившие договоры и выигравшие торги на определение подрядчика по реализации программных мероприятий</w:t>
            </w:r>
          </w:p>
        </w:tc>
      </w:tr>
      <w:tr w:rsidR="00C45A00" w:rsidTr="00DA7A09">
        <w:trPr>
          <w:trHeight w:val="800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  <w:p w:rsidR="00C45A00" w:rsidRDefault="00650069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- повышение качества и комфорта городской (сельской) среды на территории 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Перелюбского муниципального образования Перелюбского муниципального района Саратовской области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C45A00" w:rsidRDefault="00650069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C45A00" w:rsidTr="00DA7A09">
        <w:trPr>
          <w:trHeight w:val="1407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Задачи</w:t>
            </w:r>
          </w:p>
          <w:p w:rsidR="00C45A00" w:rsidRDefault="00650069" w:rsidP="00DA7A09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проектов по созданию условий для комфортного проживания населения в условиях доступной городской (сельской) среды;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парков, других объектов внешнего благоустройства.</w:t>
            </w:r>
          </w:p>
        </w:tc>
      </w:tr>
      <w:tr w:rsidR="00C45A00" w:rsidTr="00474FB6">
        <w:trPr>
          <w:trHeight w:val="800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474FB6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обустроенных мест массового отдыха;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установленных фонарей уличного освещения;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придомовых территорий многоквартирных домов (асфальтирование);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территории (устройство тротуаров, мощение общественных территорий тротуарной плиткой; устройство велодорожек и т.д.);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озеленение территории.</w:t>
            </w:r>
          </w:p>
        </w:tc>
      </w:tr>
      <w:tr w:rsidR="00C45A00" w:rsidTr="00474FB6">
        <w:trPr>
          <w:trHeight w:val="800"/>
        </w:trPr>
        <w:tc>
          <w:tcPr>
            <w:tcW w:w="3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474FB6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Срок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5A00" w:rsidRDefault="00121D5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65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-2022 годы</w:t>
            </w:r>
          </w:p>
          <w:p w:rsidR="00C45A00" w:rsidRDefault="00121D5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2019</w:t>
            </w:r>
            <w:r w:rsidR="00C2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C45A00" w:rsidRDefault="006500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</w:t>
            </w:r>
            <w:r w:rsidR="00C2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C45A00" w:rsidRDefault="00650069" w:rsidP="00C223A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этап:  202</w:t>
            </w:r>
            <w:r w:rsidR="00C2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45A00" w:rsidTr="00474FB6">
        <w:trPr>
          <w:trHeight w:val="70"/>
        </w:trPr>
        <w:tc>
          <w:tcPr>
            <w:tcW w:w="305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474FB6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5A00" w:rsidRDefault="0065006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Всего на реализацию п</w:t>
            </w:r>
            <w:r w:rsidR="00121D5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одпрограммы (прогнозно) в 2019-2022 </w:t>
            </w:r>
            <w:r w:rsidR="00C75B0D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годы — 25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000 тыс. руб., в том числе:</w:t>
            </w:r>
          </w:p>
          <w:p w:rsidR="00C45A00" w:rsidRDefault="00650069">
            <w:pPr>
              <w:pStyle w:val="Standard"/>
              <w:widowControl w:val="0"/>
              <w:spacing w:after="0" w:line="100" w:lineRule="atLeast"/>
              <w:jc w:val="both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федеральный бюджет    </w:t>
            </w:r>
            <w:r w:rsidR="00C223A7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22500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тыс. руб,</w:t>
            </w:r>
          </w:p>
          <w:p w:rsidR="00C45A00" w:rsidRDefault="00C223A7" w:rsidP="00C223A7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областной бюджет           2500</w:t>
            </w:r>
            <w:r w:rsidR="0065006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 тыс. руб,</w:t>
            </w:r>
          </w:p>
        </w:tc>
      </w:tr>
      <w:tr w:rsidR="00C45A00" w:rsidTr="00474FB6">
        <w:trPr>
          <w:trHeight w:val="416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 w:rsidP="00474FB6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45A00" w:rsidRDefault="00650069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Ожидаемым результатом подпрограммы является создание механизма поддержки мероприятий по благоустройству с использованием инструментов общественного контроля.</w:t>
            </w:r>
          </w:p>
        </w:tc>
      </w:tr>
    </w:tbl>
    <w:p w:rsidR="00C45A00" w:rsidRDefault="00C45A0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5A00" w:rsidRDefault="00C45A0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3A7" w:rsidRDefault="00C223A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23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50069" w:rsidRPr="00C223A7">
        <w:rPr>
          <w:rFonts w:ascii="Times New Roman" w:hAnsi="Times New Roman"/>
          <w:b/>
          <w:sz w:val="28"/>
          <w:szCs w:val="28"/>
          <w:lang w:eastAsia="ru-RU"/>
        </w:rPr>
        <w:t xml:space="preserve">. Характеристики сферы реализации </w:t>
      </w:r>
    </w:p>
    <w:p w:rsidR="00C45A00" w:rsidRPr="00C223A7" w:rsidRDefault="00650069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C223A7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C45A00" w:rsidRDefault="00C45A0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(сельской)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устройство наружного освещения, устройство малых архитектурных форм и т.д.).</w:t>
      </w:r>
    </w:p>
    <w:p w:rsidR="00C45A00" w:rsidRDefault="00650069" w:rsidP="00C223A7">
      <w:pPr>
        <w:pStyle w:val="Standard"/>
        <w:spacing w:after="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(сельской) среды.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Системный подход. Формирование муни</w:t>
      </w:r>
      <w:r w:rsidR="00121D51">
        <w:rPr>
          <w:rFonts w:ascii="Times New Roman" w:eastAsia="Times New Roman" w:hAnsi="Times New Roman"/>
          <w:sz w:val="24"/>
          <w:szCs w:val="24"/>
          <w:lang w:eastAsia="ru-RU"/>
        </w:rPr>
        <w:t>ципальных программ на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общественного пространства. Формирование плана (графика) благоустройства до 2022 </w:t>
      </w:r>
      <w:r w:rsidR="00474FB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неблагоустроенных общественных зон.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находиться и исправном состоянии. Их цветовое решение должно вносить в городскую застройку жизнерадостный колорит и разнообразие. При эксплуатации детских площадок необходимо уделять особое внимание качеству, чистоте и экологичности покрытия. Конструктивные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элементы оборудования детских, спортивных площадок и площадок для отдыха должны отвечать требованиям прочности, надежности и безопасности при эксплуатации.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и озеленение населенных мест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 и общественных местах.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Главная задача уличного освещения – обеспечить удобное, безопасное движение автотранспорта и пешеходов.</w:t>
      </w:r>
    </w:p>
    <w:p w:rsidR="00C45A00" w:rsidRDefault="00650069" w:rsidP="00C223A7">
      <w:pPr>
        <w:pStyle w:val="Standard"/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реализация программы обеспечит скоординированность действий органов местного самоуправления и жителей муниципального образования, направленных на создание комфортной окружающей среды и благоустройство зон массового отдыха людей.</w:t>
      </w:r>
    </w:p>
    <w:p w:rsidR="00C45A00" w:rsidRDefault="00C45A00" w:rsidP="00C223A7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00" w:rsidRPr="00C223A7" w:rsidRDefault="00650069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C223A7">
        <w:rPr>
          <w:rFonts w:ascii="Times New Roman" w:hAnsi="Times New Roman"/>
          <w:b/>
          <w:sz w:val="28"/>
          <w:szCs w:val="28"/>
          <w:lang w:eastAsia="ru-RU"/>
        </w:rPr>
        <w:t>2. Цели и задачи муниципальной Программы</w:t>
      </w:r>
    </w:p>
    <w:p w:rsidR="00C45A00" w:rsidRPr="00C223A7" w:rsidRDefault="00C45A00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650069" w:rsidP="00C223A7">
      <w:pPr>
        <w:pStyle w:val="Standard"/>
        <w:widowControl w:val="0"/>
        <w:spacing w:after="0"/>
      </w:pPr>
      <w:r>
        <w:rPr>
          <w:rFonts w:ascii="Times New Roman" w:hAnsi="Times New Roman"/>
          <w:bCs/>
          <w:sz w:val="24"/>
          <w:szCs w:val="24"/>
        </w:rPr>
        <w:t>Создание наиболее благоприятных и комфортных условий жизнедеятельности населения</w:t>
      </w:r>
    </w:p>
    <w:p w:rsidR="00C45A00" w:rsidRDefault="00650069" w:rsidP="00C223A7">
      <w:pPr>
        <w:pStyle w:val="Standard"/>
        <w:widowControl w:val="0"/>
        <w:spacing w:after="0"/>
      </w:pPr>
      <w:r>
        <w:rPr>
          <w:rFonts w:ascii="Times New Roman" w:eastAsia="SimSun" w:hAnsi="Times New Roman"/>
          <w:bCs/>
          <w:sz w:val="24"/>
          <w:szCs w:val="24"/>
          <w:lang w:eastAsia="ar-SA"/>
        </w:rPr>
        <w:t>- повышение качества и комфорта сельской среды на территории села Перелюб Перелюбского муниципального образования Перелюбского муниципального района Саратовской области;</w:t>
      </w:r>
    </w:p>
    <w:p w:rsidR="00C45A00" w:rsidRDefault="00650069" w:rsidP="00C223A7">
      <w:pPr>
        <w:pStyle w:val="Standard"/>
        <w:widowControl w:val="0"/>
        <w:spacing w:after="0"/>
        <w:jc w:val="both"/>
      </w:pPr>
      <w:r>
        <w:rPr>
          <w:rFonts w:ascii="Times New Roman" w:eastAsia="SimSun" w:hAnsi="Times New Roman"/>
          <w:bCs/>
          <w:sz w:val="24"/>
          <w:szCs w:val="24"/>
          <w:lang w:eastAsia="ar-SA"/>
        </w:rPr>
        <w:t>- развитие общественных территорий муниципального образования.</w:t>
      </w:r>
    </w:p>
    <w:p w:rsidR="00C45A00" w:rsidRDefault="00650069" w:rsidP="00C223A7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C45A00" w:rsidRDefault="00650069" w:rsidP="00C223A7">
      <w:pPr>
        <w:pStyle w:val="a6"/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реализация проектов по созданию условий для комфортного проживания населения в условиях доступной городской среды;</w:t>
      </w:r>
    </w:p>
    <w:p w:rsidR="00C45A00" w:rsidRDefault="00650069" w:rsidP="00C223A7">
      <w:pPr>
        <w:pStyle w:val="a6"/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формирования единого облика муниципального образования;</w:t>
      </w:r>
    </w:p>
    <w:p w:rsidR="00C45A00" w:rsidRDefault="00650069" w:rsidP="00C223A7">
      <w:pPr>
        <w:pStyle w:val="a6"/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C45A00" w:rsidRDefault="00650069" w:rsidP="00C223A7">
      <w:pPr>
        <w:pStyle w:val="a6"/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C45A00" w:rsidRDefault="00474FB6" w:rsidP="00C223A7">
      <w:pPr>
        <w:pStyle w:val="Standard"/>
        <w:widowControl w:val="0"/>
        <w:spacing w:after="0"/>
        <w:ind w:left="142" w:firstLine="218"/>
        <w:jc w:val="both"/>
      </w:pPr>
      <w:r>
        <w:rPr>
          <w:rFonts w:ascii="Times New Roman" w:hAnsi="Times New Roman"/>
          <w:bCs/>
          <w:sz w:val="24"/>
          <w:szCs w:val="24"/>
        </w:rPr>
        <w:tab/>
      </w:r>
      <w:r w:rsidR="00650069">
        <w:rPr>
          <w:rFonts w:ascii="Times New Roman" w:hAnsi="Times New Roman"/>
          <w:bCs/>
          <w:sz w:val="24"/>
          <w:szCs w:val="24"/>
        </w:rPr>
        <w:t xml:space="preserve">5. Внедрение энергосберегающих технологий при освещении улиц, площадей, скверов,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650069">
        <w:rPr>
          <w:rFonts w:ascii="Times New Roman" w:hAnsi="Times New Roman"/>
          <w:bCs/>
          <w:sz w:val="24"/>
          <w:szCs w:val="24"/>
        </w:rPr>
        <w:t>парков, других объектов внешнего благоустройства.</w:t>
      </w:r>
    </w:p>
    <w:p w:rsidR="00C45A00" w:rsidRDefault="00C45A00" w:rsidP="00C223A7">
      <w:pPr>
        <w:pStyle w:val="Standard"/>
        <w:widowControl w:val="0"/>
        <w:spacing w:after="0"/>
        <w:ind w:left="142" w:firstLine="218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Pr="00C223A7" w:rsidRDefault="00650069">
      <w:pPr>
        <w:pStyle w:val="Standard"/>
        <w:widowControl w:val="0"/>
        <w:spacing w:after="0" w:line="100" w:lineRule="atLeast"/>
        <w:ind w:left="142" w:firstLine="218"/>
        <w:jc w:val="center"/>
        <w:rPr>
          <w:sz w:val="28"/>
          <w:szCs w:val="28"/>
        </w:rPr>
      </w:pP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>3. Целевые показатели муниципальной программы</w:t>
      </w:r>
    </w:p>
    <w:p w:rsidR="00C45A00" w:rsidRPr="00C223A7" w:rsidRDefault="00C45A00">
      <w:pPr>
        <w:pStyle w:val="Standard"/>
        <w:widowControl w:val="0"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650069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количество обустроенных мест массового отдыха;</w:t>
      </w:r>
    </w:p>
    <w:p w:rsidR="00C45A00" w:rsidRDefault="00650069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количество установленных фонарей уличного освещения;</w:t>
      </w:r>
    </w:p>
    <w:p w:rsidR="00C45A00" w:rsidRDefault="00650069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малых архитектурных форм;</w:t>
      </w:r>
    </w:p>
    <w:p w:rsidR="00C45A00" w:rsidRDefault="00650069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 территории (устройство тротуаров, мощение общественных территорий тротуарной плиткой; устройство велодорожек и т.д.);</w:t>
      </w:r>
    </w:p>
    <w:p w:rsidR="00C45A00" w:rsidRDefault="00650069" w:rsidP="00C223A7">
      <w:pPr>
        <w:pStyle w:val="Standard"/>
        <w:widowControl w:val="0"/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озеленение территории.</w:t>
      </w:r>
    </w:p>
    <w:p w:rsidR="00C45A00" w:rsidRDefault="00650069" w:rsidP="00C223A7">
      <w:pPr>
        <w:pStyle w:val="Standard"/>
        <w:widowControl w:val="0"/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показателях приведены в приложении № 1 к Программе.</w:t>
      </w:r>
    </w:p>
    <w:p w:rsidR="00C45A00" w:rsidRDefault="00C45A00" w:rsidP="00C223A7">
      <w:pPr>
        <w:pStyle w:val="Standard"/>
        <w:widowControl w:val="0"/>
        <w:spacing w:after="0"/>
        <w:ind w:left="142" w:firstLine="218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Default="00C45A00">
      <w:pPr>
        <w:pStyle w:val="Standard"/>
        <w:widowControl w:val="0"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Pr="00C223A7" w:rsidRDefault="00650069">
      <w:pPr>
        <w:pStyle w:val="Standard"/>
        <w:widowControl w:val="0"/>
        <w:spacing w:after="0" w:line="100" w:lineRule="atLeast"/>
        <w:ind w:left="142" w:firstLine="218"/>
        <w:jc w:val="center"/>
        <w:rPr>
          <w:sz w:val="28"/>
          <w:szCs w:val="28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4</w:t>
      </w: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>. Прогноз конечных результатов муниципальной программы, сроки и этапы реализации муниципальной программы</w:t>
      </w:r>
    </w:p>
    <w:p w:rsidR="00C45A00" w:rsidRDefault="00C45A00">
      <w:pPr>
        <w:pStyle w:val="Standard"/>
        <w:widowControl w:val="0"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C45A00" w:rsidRDefault="00C45A00">
      <w:pPr>
        <w:pStyle w:val="Standard"/>
        <w:widowControl w:val="0"/>
        <w:spacing w:after="0" w:line="100" w:lineRule="atLeast"/>
        <w:ind w:left="360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C45A00" w:rsidRDefault="00650069" w:rsidP="00C223A7">
      <w:pPr>
        <w:pStyle w:val="Standard"/>
        <w:widowControl w:val="0"/>
        <w:spacing w:after="0"/>
        <w:ind w:left="357" w:firstLine="709"/>
      </w:pPr>
      <w:r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Ожидаемым результатом подпрограммы является создание механизма поддержки мероприятий по благоустройству с использованием инструментов общественного </w:t>
      </w:r>
      <w:r>
        <w:rPr>
          <w:rFonts w:ascii="Times New Roman" w:eastAsia="SimSun" w:hAnsi="Times New Roman"/>
          <w:bCs/>
          <w:sz w:val="24"/>
          <w:szCs w:val="24"/>
          <w:lang w:eastAsia="ar-SA"/>
        </w:rPr>
        <w:lastRenderedPageBreak/>
        <w:t>контроля.</w:t>
      </w:r>
    </w:p>
    <w:p w:rsidR="00C45A00" w:rsidRDefault="00650069" w:rsidP="00C223A7">
      <w:pPr>
        <w:pStyle w:val="Standard"/>
        <w:widowControl w:val="0"/>
        <w:spacing w:after="0"/>
        <w:ind w:left="357" w:firstLine="709"/>
      </w:pPr>
      <w:r>
        <w:rPr>
          <w:rFonts w:ascii="Times New Roman" w:eastAsia="SimSun" w:hAnsi="Times New Roman"/>
          <w:bCs/>
          <w:sz w:val="24"/>
          <w:szCs w:val="24"/>
          <w:lang w:eastAsia="ar-SA"/>
        </w:rPr>
        <w:t>Программа реализуется в 3 этапа:</w:t>
      </w:r>
    </w:p>
    <w:p w:rsidR="00C223A7" w:rsidRDefault="00C223A7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этап: 2019 год</w:t>
      </w:r>
    </w:p>
    <w:p w:rsidR="00C223A7" w:rsidRDefault="00C223A7" w:rsidP="00C223A7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этап: 2020 год</w:t>
      </w:r>
    </w:p>
    <w:p w:rsidR="00C45A00" w:rsidRDefault="00C223A7" w:rsidP="00C223A7">
      <w:pPr>
        <w:pStyle w:val="Standard"/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этап:  2021 год</w:t>
      </w:r>
    </w:p>
    <w:p w:rsidR="00C223A7" w:rsidRPr="00C223A7" w:rsidRDefault="00C223A7" w:rsidP="00C223A7">
      <w:pPr>
        <w:pStyle w:val="Standard"/>
        <w:widowControl w:val="0"/>
        <w:spacing w:after="0" w:line="100" w:lineRule="atLeast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</w:p>
    <w:p w:rsidR="00C223A7" w:rsidRDefault="00650069" w:rsidP="00C223A7">
      <w:pPr>
        <w:pStyle w:val="Standard"/>
        <w:widowControl w:val="0"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5. Обобщенная характеристика мероприятий </w:t>
      </w:r>
    </w:p>
    <w:p w:rsidR="00C45A00" w:rsidRPr="00C223A7" w:rsidRDefault="00650069" w:rsidP="00C223A7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>муниципальной Программы</w:t>
      </w:r>
    </w:p>
    <w:p w:rsidR="00C45A00" w:rsidRPr="00C223A7" w:rsidRDefault="00C45A00" w:rsidP="00C223A7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</w:t>
      </w:r>
      <w:r w:rsidR="00121D51">
        <w:rPr>
          <w:rFonts w:ascii="Times New Roman" w:hAnsi="Times New Roman"/>
          <w:sz w:val="24"/>
          <w:szCs w:val="24"/>
        </w:rPr>
        <w:t>одлежащих благоустройству в 2019</w:t>
      </w:r>
      <w:r>
        <w:rPr>
          <w:rFonts w:ascii="Times New Roman" w:hAnsi="Times New Roman"/>
          <w:sz w:val="24"/>
          <w:szCs w:val="24"/>
        </w:rPr>
        <w:t>-2022 годах, согласно приложению № 2 к Программе.</w:t>
      </w:r>
    </w:p>
    <w:p w:rsidR="00C45A00" w:rsidRDefault="00C45A00">
      <w:pPr>
        <w:pStyle w:val="Standard"/>
        <w:widowControl w:val="0"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00" w:rsidRDefault="00650069" w:rsidP="00C223A7">
      <w:pPr>
        <w:pStyle w:val="a5"/>
        <w:spacing w:line="276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Мероприятие 1. Благоустройство мест массового отдыха.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В качестве проектов благоустройства мест массового отдыха могут быть предложены для обсуждения и обустройства, следующие виды проектов мест массового отдыха: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- устройство парка/сквера</w:t>
      </w:r>
      <w:r w:rsidR="00121D51">
        <w:rPr>
          <w:rFonts w:ascii="Times New Roman" w:hAnsi="Times New Roman"/>
          <w:b/>
          <w:i/>
          <w:sz w:val="24"/>
          <w:szCs w:val="24"/>
          <w:u w:val="single"/>
        </w:rPr>
        <w:t>, набережная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устройство освещения улицы/парка/сквера</w:t>
      </w:r>
      <w:r w:rsidR="00121D51">
        <w:rPr>
          <w:rFonts w:ascii="Times New Roman" w:hAnsi="Times New Roman"/>
          <w:sz w:val="24"/>
          <w:szCs w:val="24"/>
        </w:rPr>
        <w:t>, набережной</w:t>
      </w:r>
      <w:r>
        <w:rPr>
          <w:rFonts w:ascii="Times New Roman" w:hAnsi="Times New Roman"/>
          <w:sz w:val="24"/>
          <w:szCs w:val="24"/>
        </w:rPr>
        <w:t>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При этом следует учитывать ограниченность реализации мероприятий по времени и  в этой связи рекомендуется предлагать указанные мероприятия в тех случаях, когда они будут носить достаточно локальный характер: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благоустройство мест для купания (пляжа);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благоустройство территории возле общественного здания;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благоустройство территории вокруг храма;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создание пешеходных зон (тротуаров) с обустройством зон отдыха (лавочек и пр.);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очистка водоема;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благоустройство пустырей;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благоустройство площади;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иные объекты.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года, путем внесения в нее соответствующих изменений.</w:t>
      </w:r>
    </w:p>
    <w:p w:rsidR="00C45A00" w:rsidRDefault="00C45A00" w:rsidP="00C223A7">
      <w:pPr>
        <w:pStyle w:val="Standard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Мероприятие № 2 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Установка фонарей уличного освещения.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монтаж фонарей уличного освещения согласно адресного перечня.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 территории.</w:t>
      </w:r>
    </w:p>
    <w:p w:rsidR="00C45A00" w:rsidRDefault="00C45A00" w:rsidP="00C223A7">
      <w:pPr>
        <w:pStyle w:val="Standard"/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№ 3. Озеленение территории.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отсыпка, планировка, выравнивание газонов, палисадников, вазонов, цветочниц;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вазонов, цветочниц;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высадка деревьев, кустарников, цветов;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- вертикальное озеленение,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- разбивка клумб.</w:t>
      </w:r>
    </w:p>
    <w:p w:rsidR="00C45A00" w:rsidRDefault="00C45A00" w:rsidP="00C223A7">
      <w:pPr>
        <w:pStyle w:val="Standard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№ 4. Установка малых архитектурных форм.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малой архитектурной формы;</w:t>
      </w:r>
    </w:p>
    <w:p w:rsidR="00C45A00" w:rsidRDefault="00650069" w:rsidP="00C223A7">
      <w:pPr>
        <w:pStyle w:val="Standard"/>
        <w:spacing w:after="0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 прилегающей территории.</w:t>
      </w:r>
    </w:p>
    <w:p w:rsidR="00C45A00" w:rsidRDefault="00C45A00" w:rsidP="00C223A7">
      <w:pPr>
        <w:pStyle w:val="Standard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23A7" w:rsidRDefault="00650069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223A7">
        <w:rPr>
          <w:rFonts w:ascii="Times New Roman" w:hAnsi="Times New Roman"/>
          <w:b/>
          <w:sz w:val="28"/>
          <w:szCs w:val="28"/>
        </w:rPr>
        <w:t xml:space="preserve">6. Финансовое обеспечение реализации </w:t>
      </w:r>
    </w:p>
    <w:p w:rsidR="00C45A00" w:rsidRPr="00C223A7" w:rsidRDefault="00650069">
      <w:pPr>
        <w:pStyle w:val="Standard"/>
        <w:widowControl w:val="0"/>
        <w:spacing w:after="0" w:line="100" w:lineRule="atLeast"/>
        <w:ind w:left="360"/>
        <w:jc w:val="center"/>
        <w:rPr>
          <w:sz w:val="28"/>
          <w:szCs w:val="28"/>
        </w:rPr>
      </w:pPr>
      <w:r w:rsidRPr="00C223A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45A00" w:rsidRDefault="00C45A00" w:rsidP="00C223A7">
      <w:pPr>
        <w:pStyle w:val="Standard"/>
        <w:widowControl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финансового обеспечения</w:t>
      </w:r>
      <w:r w:rsidR="00121D51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2019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всего (прогнозно):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1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000 000  руб., из них: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Финансовое обоснование отражено в приложение № 3 к муниципальной программе.</w:t>
      </w:r>
    </w:p>
    <w:p w:rsidR="00C45A00" w:rsidRDefault="00C45A00" w:rsidP="00C223A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5A00" w:rsidRDefault="00121D51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650069">
        <w:rPr>
          <w:rFonts w:ascii="Times New Roman" w:hAnsi="Times New Roman" w:cs="Times New Roman"/>
          <w:sz w:val="24"/>
          <w:szCs w:val="24"/>
        </w:rPr>
        <w:t xml:space="preserve"> год составит всего (прогнозно):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B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000 000  руб., из них: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Финансовое обоснование отражено в приложение № 3 к муниципальной программе.</w:t>
      </w:r>
    </w:p>
    <w:p w:rsidR="00C45A00" w:rsidRDefault="00121D51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650069">
        <w:rPr>
          <w:rFonts w:ascii="Times New Roman" w:hAnsi="Times New Roman" w:cs="Times New Roman"/>
          <w:sz w:val="24"/>
          <w:szCs w:val="24"/>
        </w:rPr>
        <w:t xml:space="preserve"> год составит всего (прогнозно):</w:t>
      </w:r>
    </w:p>
    <w:p w:rsidR="00C45A00" w:rsidRDefault="00C75B0D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650069">
        <w:rPr>
          <w:rFonts w:ascii="Times New Roman" w:hAnsi="Times New Roman" w:cs="Times New Roman"/>
          <w:sz w:val="24"/>
          <w:szCs w:val="24"/>
        </w:rPr>
        <w:t> 000 000  руб., из них: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</w:p>
    <w:p w:rsidR="00C45A00" w:rsidRDefault="00650069" w:rsidP="00C223A7">
      <w:pPr>
        <w:pStyle w:val="ConsPlusNormal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Финансовое обоснование отражено в приложение № 3 к муниципальной программе.</w:t>
      </w:r>
    </w:p>
    <w:p w:rsidR="00C45A00" w:rsidRDefault="00C45A00" w:rsidP="00C223A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Default="00650069">
      <w:pPr>
        <w:pStyle w:val="Standard"/>
        <w:widowControl w:val="0"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7. Анализ рисков реализации муниципальной программы </w:t>
      </w:r>
    </w:p>
    <w:p w:rsidR="00C45A00" w:rsidRPr="00C223A7" w:rsidRDefault="00650069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C223A7">
        <w:rPr>
          <w:rFonts w:ascii="Times New Roman" w:eastAsia="SimSun" w:hAnsi="Times New Roman"/>
          <w:b/>
          <w:sz w:val="28"/>
          <w:szCs w:val="28"/>
          <w:lang w:eastAsia="ar-SA"/>
        </w:rPr>
        <w:t>и меры управления рисками.</w:t>
      </w:r>
    </w:p>
    <w:p w:rsidR="00C223A7" w:rsidRDefault="00C223A7">
      <w:pPr>
        <w:pStyle w:val="Standard"/>
        <w:widowControl w:val="0"/>
        <w:spacing w:after="0" w:line="100" w:lineRule="atLeast"/>
        <w:ind w:firstLine="709"/>
        <w:rPr>
          <w:rFonts w:ascii="Times New Roman" w:eastAsia="SimSun" w:hAnsi="Times New Roman"/>
          <w:sz w:val="24"/>
          <w:szCs w:val="24"/>
          <w:lang w:eastAsia="ar-SA"/>
        </w:rPr>
      </w:pPr>
    </w:p>
    <w:p w:rsidR="00C45A00" w:rsidRDefault="00650069" w:rsidP="00DA7A09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eastAsia="SimSun" w:hAnsi="Times New Roman"/>
          <w:sz w:val="24"/>
          <w:szCs w:val="24"/>
          <w:lang w:eastAsia="ar-SA"/>
        </w:rPr>
        <w:t>При реализации настоящей Программы и для достижения поставленных целей необходимо учитывать возможные финансовые и экономические риски.</w:t>
      </w:r>
    </w:p>
    <w:p w:rsidR="00C45A00" w:rsidRDefault="00650069" w:rsidP="00DA7A09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sz w:val="24"/>
          <w:szCs w:val="24"/>
          <w:lang w:eastAsia="ar-SA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45A00" w:rsidRDefault="00650069" w:rsidP="00DA7A09">
      <w:pPr>
        <w:pStyle w:val="Standard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информационно-аналитического обеспечения управления реализацией Программы осуществляется наполнение официального сайта органа местного самоуправления в сети «Интернет» информацией о ходе реализации Программы.</w:t>
      </w:r>
    </w:p>
    <w:p w:rsidR="00C45A00" w:rsidRDefault="00650069" w:rsidP="00DA7A09">
      <w:pPr>
        <w:pStyle w:val="Standard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45A00" w:rsidRDefault="00650069" w:rsidP="00DA7A09">
      <w:pPr>
        <w:pStyle w:val="Standard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C45A00" w:rsidRDefault="00C45A00" w:rsidP="00C223A7">
      <w:pPr>
        <w:pStyle w:val="Standard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01" w:type="dxa"/>
        <w:tblInd w:w="6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1"/>
      </w:tblGrid>
      <w:tr w:rsidR="00C45A00" w:rsidTr="00474FB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A00" w:rsidRDefault="00650069" w:rsidP="00C223A7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474FB6" w:rsidRDefault="00474FB6" w:rsidP="00474FB6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муниципальной программе</w:t>
            </w:r>
          </w:p>
          <w:p w:rsidR="00C45A00" w:rsidRDefault="00474FB6" w:rsidP="00474FB6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комфортной  с. Перелюб Перелюбского муниципального образования на 2018-2022 годы»</w:t>
            </w:r>
          </w:p>
        </w:tc>
      </w:tr>
    </w:tbl>
    <w:p w:rsidR="00C45A00" w:rsidRDefault="00C45A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A7" w:rsidRPr="00C223A7" w:rsidRDefault="00650069" w:rsidP="00C223A7">
      <w:pPr>
        <w:pStyle w:val="Standard"/>
        <w:widowControl w:val="0"/>
        <w:spacing w:after="0" w:line="100" w:lineRule="atLeast"/>
        <w:ind w:left="72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целевых показателях муниципальной программы </w:t>
      </w:r>
      <w:r w:rsidR="00C223A7" w:rsidRPr="00C223A7">
        <w:rPr>
          <w:rFonts w:ascii="Times New Roman" w:hAnsi="Times New Roman"/>
          <w:b/>
          <w:sz w:val="28"/>
          <w:szCs w:val="28"/>
        </w:rPr>
        <w:t>«Формирование современной комфортной среды с. Перелюб Перелюбского муниципального образования на 2019-2022 годы»</w:t>
      </w:r>
    </w:p>
    <w:p w:rsidR="00C223A7" w:rsidRPr="00C223A7" w:rsidRDefault="00C223A7" w:rsidP="00C223A7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827"/>
        <w:gridCol w:w="1276"/>
        <w:gridCol w:w="992"/>
        <w:gridCol w:w="993"/>
        <w:gridCol w:w="1417"/>
      </w:tblGrid>
      <w:tr w:rsidR="00C45A00" w:rsidTr="00474FB6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A7A0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A7A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A7A09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A7A09">
              <w:rPr>
                <w:rFonts w:ascii="Times New Roman" w:hAnsi="Times New Roman"/>
                <w:b/>
              </w:rPr>
              <w:t>Значение показателей</w:t>
            </w:r>
          </w:p>
        </w:tc>
      </w:tr>
      <w:tr w:rsidR="00DA7A09" w:rsidTr="00474FB6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DA7A09" w:rsidRDefault="00DA7A0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DA7A09" w:rsidRDefault="00DA7A0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DA7A09" w:rsidRDefault="00DA7A09" w:rsidP="00DA7A0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C223A7" w:rsidRDefault="00DA7A09" w:rsidP="001D5005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C223A7" w:rsidRDefault="00DA7A09" w:rsidP="001D50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09" w:rsidRPr="00C223A7" w:rsidRDefault="00DA7A09" w:rsidP="001D5005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Обустройство мест массового отдыха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1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Установка фонарей уличного освещения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Асфальтирование придомовых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М</w:t>
            </w:r>
            <w:r w:rsidRPr="00DA7A0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121D51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25</w:t>
            </w:r>
            <w:r w:rsidR="00650069" w:rsidRPr="00DA7A09"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121D51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25</w:t>
            </w:r>
            <w:r w:rsidR="00650069" w:rsidRPr="00DA7A09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121D51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25</w:t>
            </w:r>
            <w:r w:rsidR="00650069" w:rsidRPr="00DA7A09">
              <w:rPr>
                <w:rFonts w:ascii="Times New Roman" w:hAnsi="Times New Roman"/>
              </w:rPr>
              <w:t>00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Озеленение</w:t>
            </w:r>
            <w:r w:rsidR="00DA7A09">
              <w:rPr>
                <w:rFonts w:ascii="Times New Roman" w:hAnsi="Times New Roman"/>
              </w:rPr>
              <w:t xml:space="preserve"> </w:t>
            </w:r>
            <w:r w:rsidRPr="00DA7A09">
              <w:rPr>
                <w:rFonts w:ascii="Times New Roman" w:hAnsi="Times New Roman"/>
              </w:rPr>
              <w:t>деревьями,</w:t>
            </w:r>
            <w:r w:rsidR="00DA7A09">
              <w:rPr>
                <w:rFonts w:ascii="Times New Roman" w:hAnsi="Times New Roman"/>
              </w:rPr>
              <w:t xml:space="preserve"> </w:t>
            </w:r>
            <w:r w:rsidRPr="00DA7A09">
              <w:rPr>
                <w:rFonts w:ascii="Times New Roman" w:hAnsi="Times New Roman"/>
              </w:rPr>
              <w:t>кустарниками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200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</w:t>
            </w:r>
          </w:p>
        </w:tc>
      </w:tr>
      <w:tr w:rsidR="00C45A00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DA7A09" w:rsidRDefault="00650069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Посадка многолетних цветов (розы)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DA7A09" w:rsidRDefault="00650069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50</w:t>
            </w:r>
          </w:p>
        </w:tc>
      </w:tr>
      <w:tr w:rsidR="00C75B0D" w:rsidTr="00474FB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DA7A09" w:rsidRDefault="00C75B0D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DA7A09" w:rsidRDefault="00C75B0D" w:rsidP="00DA7A09">
            <w:pPr>
              <w:pStyle w:val="ab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Смесь многолетняя для газонов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DA7A09" w:rsidRDefault="00C75B0D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DA7A09" w:rsidRDefault="00C75B0D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DA7A09" w:rsidRDefault="00C75B0D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DA7A09" w:rsidRDefault="00C75B0D" w:rsidP="00DA7A09">
            <w:pPr>
              <w:pStyle w:val="ab"/>
              <w:jc w:val="center"/>
              <w:rPr>
                <w:rFonts w:ascii="Times New Roman" w:hAnsi="Times New Roman"/>
              </w:rPr>
            </w:pPr>
            <w:r w:rsidRPr="00DA7A09">
              <w:rPr>
                <w:rFonts w:ascii="Times New Roman" w:hAnsi="Times New Roman"/>
              </w:rPr>
              <w:t>не менее 100</w:t>
            </w:r>
          </w:p>
        </w:tc>
      </w:tr>
    </w:tbl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Pr="00C223A7" w:rsidRDefault="00650069" w:rsidP="00C223A7">
      <w:pPr>
        <w:pStyle w:val="ConsPlusNormal"/>
        <w:spacing w:line="276" w:lineRule="auto"/>
        <w:jc w:val="center"/>
        <w:rPr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Оценка рисков:</w:t>
      </w:r>
    </w:p>
    <w:p w:rsidR="00C45A00" w:rsidRPr="00C223A7" w:rsidRDefault="00650069" w:rsidP="00C223A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В случае отсутствия финансирования в текущем году, выполнение программы переходит на следующий календарный год.</w:t>
      </w:r>
    </w:p>
    <w:p w:rsidR="004E4DD9" w:rsidRDefault="004E4DD9">
      <w:pPr>
        <w:rPr>
          <w:rFonts w:eastAsia="Times New Roman" w:cs="Calibri"/>
          <w:vanish/>
          <w:sz w:val="22"/>
        </w:rPr>
      </w:pPr>
    </w:p>
    <w:tbl>
      <w:tblPr>
        <w:tblW w:w="2659" w:type="dxa"/>
        <w:tblInd w:w="6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</w:tblGrid>
      <w:tr w:rsidR="00C45A00" w:rsidTr="00474FB6"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09" w:rsidRDefault="00DA7A09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FB6" w:rsidRDefault="00474FB6" w:rsidP="00C223A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A00" w:rsidRDefault="00650069" w:rsidP="00C223A7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474FB6" w:rsidRDefault="00474FB6" w:rsidP="00474FB6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муниципальной программе</w:t>
            </w:r>
          </w:p>
          <w:p w:rsidR="00C45A00" w:rsidRDefault="00474FB6" w:rsidP="00474FB6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комфортной  с. Перелюб Перелюбского муниципального образования на 2018-2022 годы»</w:t>
            </w:r>
          </w:p>
        </w:tc>
      </w:tr>
      <w:tr w:rsidR="00C45A00" w:rsidTr="00474FB6"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Default="00C45A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FB6" w:rsidRDefault="00650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A7">
        <w:rPr>
          <w:rFonts w:ascii="Times New Roman" w:hAnsi="Times New Roman" w:cs="Times New Roman"/>
          <w:b/>
          <w:sz w:val="26"/>
          <w:szCs w:val="26"/>
        </w:rPr>
        <w:t xml:space="preserve">Адресный перечень </w:t>
      </w:r>
    </w:p>
    <w:p w:rsidR="00474FB6" w:rsidRDefault="006500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A7">
        <w:rPr>
          <w:rFonts w:ascii="Times New Roman" w:hAnsi="Times New Roman" w:cs="Times New Roman"/>
          <w:b/>
          <w:sz w:val="26"/>
          <w:szCs w:val="26"/>
        </w:rPr>
        <w:t xml:space="preserve">общественных территорий нуждающихся в благоустройстве </w:t>
      </w:r>
    </w:p>
    <w:p w:rsidR="00C45A00" w:rsidRPr="00C223A7" w:rsidRDefault="00650069">
      <w:pPr>
        <w:pStyle w:val="ConsPlusNormal"/>
        <w:jc w:val="center"/>
        <w:rPr>
          <w:sz w:val="26"/>
          <w:szCs w:val="26"/>
        </w:rPr>
      </w:pPr>
      <w:r w:rsidRPr="00C223A7">
        <w:rPr>
          <w:rFonts w:ascii="Times New Roman" w:hAnsi="Times New Roman" w:cs="Times New Roman"/>
          <w:b/>
          <w:sz w:val="26"/>
          <w:szCs w:val="26"/>
        </w:rPr>
        <w:t>в рамках муниципальной программы</w:t>
      </w:r>
    </w:p>
    <w:p w:rsidR="00474FB6" w:rsidRDefault="00C223A7" w:rsidP="00C223A7">
      <w:pPr>
        <w:pStyle w:val="Standard"/>
        <w:widowControl w:val="0"/>
        <w:spacing w:after="0" w:line="10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223A7">
        <w:rPr>
          <w:rFonts w:ascii="Times New Roman" w:hAnsi="Times New Roman"/>
          <w:b/>
          <w:sz w:val="26"/>
          <w:szCs w:val="26"/>
        </w:rPr>
        <w:t xml:space="preserve">«Формирование современной комфортной среды </w:t>
      </w:r>
    </w:p>
    <w:p w:rsidR="00474FB6" w:rsidRDefault="00C223A7" w:rsidP="00C223A7">
      <w:pPr>
        <w:pStyle w:val="Standard"/>
        <w:widowControl w:val="0"/>
        <w:spacing w:after="0" w:line="10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223A7">
        <w:rPr>
          <w:rFonts w:ascii="Times New Roman" w:hAnsi="Times New Roman"/>
          <w:b/>
          <w:sz w:val="26"/>
          <w:szCs w:val="26"/>
        </w:rPr>
        <w:t xml:space="preserve">с. Перелюб Перелюбского муниципального образования </w:t>
      </w:r>
    </w:p>
    <w:p w:rsidR="00C223A7" w:rsidRPr="00C223A7" w:rsidRDefault="00C223A7" w:rsidP="00C223A7">
      <w:pPr>
        <w:pStyle w:val="Standard"/>
        <w:widowControl w:val="0"/>
        <w:spacing w:after="0" w:line="100" w:lineRule="atLeast"/>
        <w:ind w:left="720"/>
        <w:jc w:val="center"/>
        <w:rPr>
          <w:sz w:val="26"/>
          <w:szCs w:val="26"/>
        </w:rPr>
      </w:pPr>
      <w:r w:rsidRPr="00C223A7">
        <w:rPr>
          <w:rFonts w:ascii="Times New Roman" w:hAnsi="Times New Roman"/>
          <w:b/>
          <w:sz w:val="26"/>
          <w:szCs w:val="26"/>
        </w:rPr>
        <w:t>на 2019-2022 годы»</w:t>
      </w:r>
    </w:p>
    <w:p w:rsidR="00C223A7" w:rsidRPr="00C223A7" w:rsidRDefault="00C223A7" w:rsidP="00C223A7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4503"/>
        <w:gridCol w:w="3969"/>
      </w:tblGrid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Асфальтирование придомовых территорий многоквартирных домов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DA7A09" w:rsidRDefault="00650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 xml:space="preserve">с.Перелюб </w:t>
            </w:r>
          </w:p>
          <w:p w:rsidR="00C75B0D" w:rsidRPr="00DA7A09" w:rsidRDefault="00650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>ул.Советская д.81А,</w:t>
            </w:r>
            <w:r w:rsidR="00C223A7" w:rsidRPr="00DA7A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A09">
              <w:rPr>
                <w:rFonts w:ascii="Times New Roman" w:hAnsi="Times New Roman" w:cs="Times New Roman"/>
                <w:sz w:val="20"/>
              </w:rPr>
              <w:t xml:space="preserve">ул.Советская д.81Б, ул.Рабочая д.1, ул.Рабочая д.3, </w:t>
            </w:r>
          </w:p>
          <w:p w:rsidR="00C75B0D" w:rsidRPr="00DA7A09" w:rsidRDefault="00650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 xml:space="preserve">ул.Рабочая д.4, ул.Рабочая д.5, </w:t>
            </w:r>
          </w:p>
          <w:p w:rsidR="00C75B0D" w:rsidRPr="00DA7A09" w:rsidRDefault="00650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>ул.Рабочая д.6, ул.Рабочая д.8</w:t>
            </w:r>
            <w:r w:rsidR="00121D51" w:rsidRPr="00DA7A0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45A00" w:rsidRPr="00DA7A09" w:rsidRDefault="0012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>ул. Советская д. 63, пер. Мирный,17</w:t>
            </w:r>
          </w:p>
          <w:p w:rsidR="00C75B0D" w:rsidRPr="00C223A7" w:rsidRDefault="00C75B0D" w:rsidP="00C223A7">
            <w:pPr>
              <w:pStyle w:val="ConsPlusNormal"/>
              <w:rPr>
                <w:sz w:val="24"/>
                <w:szCs w:val="24"/>
              </w:rPr>
            </w:pPr>
            <w:r w:rsidRPr="00DA7A09">
              <w:rPr>
                <w:rFonts w:ascii="Times New Roman" w:hAnsi="Times New Roman" w:cs="Times New Roman"/>
                <w:sz w:val="20"/>
              </w:rPr>
              <w:t>ул. Советская, 93</w:t>
            </w:r>
            <w:r w:rsidR="00C223A7" w:rsidRPr="00DA7A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A7A09">
              <w:rPr>
                <w:rFonts w:ascii="Times New Roman" w:hAnsi="Times New Roman" w:cs="Times New Roman"/>
                <w:sz w:val="20"/>
              </w:rPr>
              <w:t>ул. Советская,99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Установка фонарей уличного освещения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A7" w:rsidRDefault="00650069" w:rsidP="00BE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с.Перелюб ул.Советская, </w:t>
            </w:r>
            <w:r w:rsidR="00BE6AF9"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Рабочая, </w:t>
            </w:r>
          </w:p>
          <w:p w:rsidR="00C45A00" w:rsidRPr="00C223A7" w:rsidRDefault="00BE6AF9" w:rsidP="00BE6AF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пер. Мирный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Озеленение деревьями, кустарниками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с.Перелюб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BE6AF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с.Перелюб ул.Ленина, ул.Советская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Посадка многолетних цветов (розы)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BE6AF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с.Перелюб ул.Ленина, ул.</w:t>
            </w:r>
            <w:r w:rsidR="00BE6AF9"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Смесь многолетняя для газонов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BE6AF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с.Перелюб ул.Ленина, ул.</w:t>
            </w:r>
            <w:r w:rsidR="00BE6AF9" w:rsidRPr="00C223A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C45A00" w:rsidRPr="00C223A7" w:rsidTr="00474FB6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00" w:rsidRPr="00C223A7" w:rsidRDefault="00650069" w:rsidP="00DA7A0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BE6AF9">
            <w:pPr>
              <w:pStyle w:val="ConsPlusNormal"/>
              <w:rPr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с.Перелюб ул.Ленина, </w:t>
            </w:r>
          </w:p>
        </w:tc>
      </w:tr>
    </w:tbl>
    <w:p w:rsidR="00C45A00" w:rsidRPr="00C223A7" w:rsidRDefault="00C45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A09" w:rsidRDefault="00DA7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A09" w:rsidRDefault="00DA7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FB6" w:rsidRDefault="00474F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801" w:type="dxa"/>
        <w:tblInd w:w="6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1"/>
      </w:tblGrid>
      <w:tr w:rsidR="00C45A00" w:rsidTr="00474FB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Default="00DA7A09" w:rsidP="00C223A7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="00650069">
              <w:rPr>
                <w:rFonts w:ascii="Times New Roman" w:hAnsi="Times New Roman" w:cs="Times New Roman"/>
                <w:sz w:val="16"/>
                <w:szCs w:val="16"/>
              </w:rPr>
              <w:t>ожение № 3</w:t>
            </w:r>
          </w:p>
          <w:p w:rsidR="00C45A00" w:rsidRDefault="00474FB6" w:rsidP="00C223A7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500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программе</w:t>
            </w:r>
          </w:p>
          <w:p w:rsidR="00C45A00" w:rsidRDefault="00650069" w:rsidP="00474FB6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</w:t>
            </w:r>
            <w:r w:rsidR="00DA7A09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комфортной </w:t>
            </w:r>
            <w:r w:rsidR="00474FB6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Перелюб Перелюбского муниципального образования на 2018-2022 годы»</w:t>
            </w:r>
          </w:p>
        </w:tc>
      </w:tr>
      <w:tr w:rsidR="00C45A00" w:rsidTr="00474FB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Default="00C45A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A00" w:rsidRDefault="00650069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4FB6" w:rsidRDefault="00650069" w:rsidP="00C223A7">
      <w:pPr>
        <w:pStyle w:val="Standard"/>
        <w:widowControl w:val="0"/>
        <w:spacing w:after="0"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объемах и источниках финансового обеспечения </w:t>
      </w:r>
    </w:p>
    <w:p w:rsidR="00C223A7" w:rsidRPr="00C223A7" w:rsidRDefault="00650069" w:rsidP="00C223A7">
      <w:pPr>
        <w:pStyle w:val="Standard"/>
        <w:widowControl w:val="0"/>
        <w:spacing w:after="0" w:line="100" w:lineRule="atLeast"/>
        <w:ind w:left="72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C223A7" w:rsidRPr="00C223A7">
        <w:rPr>
          <w:rFonts w:ascii="Times New Roman" w:hAnsi="Times New Roman"/>
          <w:b/>
          <w:sz w:val="28"/>
          <w:szCs w:val="28"/>
        </w:rPr>
        <w:t>«Формирование современной комфортной среды с. Перелюб Перелюбского муниципального образования на 2019-2022 годы»</w:t>
      </w:r>
      <w:r w:rsidR="00C223A7">
        <w:rPr>
          <w:rFonts w:ascii="Times New Roman" w:hAnsi="Times New Roman"/>
          <w:b/>
          <w:sz w:val="28"/>
          <w:szCs w:val="28"/>
        </w:rPr>
        <w:t>.</w:t>
      </w:r>
    </w:p>
    <w:p w:rsidR="00C223A7" w:rsidRPr="00C223A7" w:rsidRDefault="00C223A7" w:rsidP="00C223A7">
      <w:pPr>
        <w:pStyle w:val="Standard"/>
        <w:widowControl w:val="0"/>
        <w:spacing w:after="0" w:line="100" w:lineRule="atLeast"/>
        <w:ind w:left="36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C45A00" w:rsidRDefault="00C45A00">
      <w:pPr>
        <w:pStyle w:val="ConsPlusNormal"/>
        <w:jc w:val="center"/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2127"/>
        <w:gridCol w:w="1701"/>
        <w:gridCol w:w="1417"/>
        <w:gridCol w:w="851"/>
        <w:gridCol w:w="850"/>
        <w:gridCol w:w="851"/>
      </w:tblGrid>
      <w:tr w:rsidR="00C45A00" w:rsidTr="00474FB6"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C223A7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Объемы финансового обеспечения всего</w:t>
            </w:r>
            <w:r w:rsidR="00C223A7" w:rsidRPr="00C223A7">
              <w:rPr>
                <w:rFonts w:ascii="Times New Roman" w:hAnsi="Times New Roman" w:cs="Times New Roman"/>
                <w:b/>
                <w:sz w:val="20"/>
              </w:rPr>
              <w:t xml:space="preserve"> 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00" w:rsidRPr="00C223A7" w:rsidRDefault="00650069" w:rsidP="00C223A7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В том числе по годам</w:t>
            </w:r>
          </w:p>
        </w:tc>
      </w:tr>
      <w:tr w:rsidR="00C75B0D" w:rsidTr="00474FB6"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75B0D" w:rsidP="00DA7A09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5B0D" w:rsidRPr="00C223A7" w:rsidRDefault="00C75B0D" w:rsidP="00DA7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75B0D" w:rsidP="00DA7A09">
            <w:pPr>
              <w:pStyle w:val="ConsPlusNormal"/>
              <w:jc w:val="center"/>
              <w:rPr>
                <w:sz w:val="20"/>
              </w:rPr>
            </w:pPr>
            <w:r w:rsidRPr="00C223A7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</w:tr>
      <w:tr w:rsidR="00C75B0D" w:rsidTr="00474FB6">
        <w:trPr>
          <w:trHeight w:val="346"/>
        </w:trPr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 xml:space="preserve">«Формирование </w:t>
            </w:r>
            <w:r w:rsidR="00C223A7" w:rsidRPr="00C223A7">
              <w:rPr>
                <w:rFonts w:ascii="Times New Roman" w:hAnsi="Times New Roman"/>
              </w:rPr>
              <w:t xml:space="preserve">современной </w:t>
            </w:r>
            <w:r w:rsidRPr="00C223A7">
              <w:rPr>
                <w:rFonts w:ascii="Times New Roman" w:hAnsi="Times New Roman"/>
              </w:rPr>
              <w:t xml:space="preserve">комфортной </w:t>
            </w:r>
            <w:r w:rsidR="00C223A7" w:rsidRPr="00C223A7">
              <w:rPr>
                <w:rFonts w:ascii="Times New Roman" w:hAnsi="Times New Roman"/>
              </w:rPr>
              <w:t>среды с.</w:t>
            </w:r>
            <w:r w:rsidRPr="00C223A7">
              <w:rPr>
                <w:rFonts w:ascii="Times New Roman" w:hAnsi="Times New Roman"/>
              </w:rPr>
              <w:t xml:space="preserve"> Перелюб Перелюбского муниципального образования на 2019-2022 годы».</w:t>
            </w:r>
          </w:p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C75B0D" w:rsidTr="00474FB6">
        <w:trPr>
          <w:trHeight w:val="820"/>
        </w:trPr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C75B0D" w:rsidTr="00474FB6">
        <w:trPr>
          <w:trHeight w:val="704"/>
        </w:trPr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0D" w:rsidRPr="00C223A7" w:rsidRDefault="00C75B0D" w:rsidP="00C223A7">
            <w:pPr>
              <w:pStyle w:val="ab"/>
              <w:rPr>
                <w:rFonts w:ascii="Times New Roman" w:hAnsi="Times New Roman"/>
              </w:rPr>
            </w:pPr>
            <w:r w:rsidRPr="00C223A7">
              <w:rPr>
                <w:rFonts w:ascii="Times New Roman" w:hAnsi="Times New Roman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B0D" w:rsidRPr="00C223A7" w:rsidRDefault="00C223A7" w:rsidP="00C223A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A00" w:rsidRDefault="00C45A00">
      <w:pPr>
        <w:pStyle w:val="ConsPlusNormal"/>
        <w:jc w:val="center"/>
      </w:pPr>
    </w:p>
    <w:sectPr w:rsidR="00C45A00" w:rsidSect="00474FB6">
      <w:pgSz w:w="11906" w:h="16838"/>
      <w:pgMar w:top="284" w:right="993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80" w:rsidRDefault="00CA3E80">
      <w:r>
        <w:separator/>
      </w:r>
    </w:p>
  </w:endnote>
  <w:endnote w:type="continuationSeparator" w:id="1">
    <w:p w:rsidR="00CA3E80" w:rsidRDefault="00CA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80" w:rsidRDefault="00CA3E80">
      <w:r>
        <w:rPr>
          <w:color w:val="000000"/>
        </w:rPr>
        <w:separator/>
      </w:r>
    </w:p>
  </w:footnote>
  <w:footnote w:type="continuationSeparator" w:id="1">
    <w:p w:rsidR="00CA3E80" w:rsidRDefault="00CA3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4CA"/>
    <w:multiLevelType w:val="multilevel"/>
    <w:tmpl w:val="912CDC6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8700D0B"/>
    <w:multiLevelType w:val="multilevel"/>
    <w:tmpl w:val="1C38131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933BC0"/>
    <w:multiLevelType w:val="multilevel"/>
    <w:tmpl w:val="F0A2F7F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5941C47"/>
    <w:multiLevelType w:val="multilevel"/>
    <w:tmpl w:val="2B747AB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1464BCD"/>
    <w:multiLevelType w:val="multilevel"/>
    <w:tmpl w:val="59767AE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45D0064C"/>
    <w:multiLevelType w:val="multilevel"/>
    <w:tmpl w:val="8F6E06E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628F6509"/>
    <w:multiLevelType w:val="multilevel"/>
    <w:tmpl w:val="B21C657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461E48"/>
    <w:multiLevelType w:val="multilevel"/>
    <w:tmpl w:val="CA04B90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2AA2276"/>
    <w:multiLevelType w:val="multilevel"/>
    <w:tmpl w:val="6C2667F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00"/>
    <w:rsid w:val="00121D51"/>
    <w:rsid w:val="00340A7A"/>
    <w:rsid w:val="00474FB6"/>
    <w:rsid w:val="004E4DD9"/>
    <w:rsid w:val="00650069"/>
    <w:rsid w:val="00BE6AF9"/>
    <w:rsid w:val="00C223A7"/>
    <w:rsid w:val="00C45A00"/>
    <w:rsid w:val="00C75B0D"/>
    <w:rsid w:val="00CA3E80"/>
    <w:rsid w:val="00D75EAB"/>
    <w:rsid w:val="00DA6317"/>
    <w:rsid w:val="00DA7A09"/>
    <w:rsid w:val="00E4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DD9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4E4D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E4DD9"/>
    <w:pPr>
      <w:spacing w:after="120"/>
    </w:pPr>
  </w:style>
  <w:style w:type="paragraph" w:styleId="a3">
    <w:name w:val="List"/>
    <w:basedOn w:val="Textbody"/>
    <w:rsid w:val="004E4DD9"/>
    <w:rPr>
      <w:rFonts w:cs="Arial"/>
    </w:rPr>
  </w:style>
  <w:style w:type="paragraph" w:styleId="a4">
    <w:name w:val="caption"/>
    <w:basedOn w:val="Standard"/>
    <w:rsid w:val="004E4D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E4DD9"/>
    <w:pPr>
      <w:suppressLineNumbers/>
    </w:pPr>
    <w:rPr>
      <w:rFonts w:cs="Arial"/>
    </w:rPr>
  </w:style>
  <w:style w:type="paragraph" w:styleId="a5">
    <w:name w:val="footnote text"/>
    <w:basedOn w:val="Standard"/>
    <w:rsid w:val="004E4DD9"/>
    <w:pPr>
      <w:spacing w:after="0" w:line="240" w:lineRule="auto"/>
    </w:pPr>
    <w:rPr>
      <w:sz w:val="20"/>
      <w:szCs w:val="20"/>
    </w:rPr>
  </w:style>
  <w:style w:type="paragraph" w:styleId="a6">
    <w:name w:val="List Paragraph"/>
    <w:basedOn w:val="Standard"/>
    <w:rsid w:val="004E4DD9"/>
    <w:pPr>
      <w:ind w:left="720"/>
    </w:pPr>
  </w:style>
  <w:style w:type="paragraph" w:customStyle="1" w:styleId="ConsPlusNormal">
    <w:name w:val="ConsPlusNormal"/>
    <w:rsid w:val="004E4DD9"/>
    <w:rPr>
      <w:rFonts w:eastAsia="Times New Roman" w:cs="Calibri"/>
      <w:sz w:val="22"/>
    </w:rPr>
  </w:style>
  <w:style w:type="paragraph" w:styleId="a7">
    <w:name w:val="Balloon Text"/>
    <w:basedOn w:val="Standard"/>
    <w:rsid w:val="004E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rsid w:val="004E4DD9"/>
    <w:rPr>
      <w:sz w:val="20"/>
      <w:szCs w:val="20"/>
    </w:rPr>
  </w:style>
  <w:style w:type="character" w:styleId="a9">
    <w:name w:val="footnote reference"/>
    <w:basedOn w:val="a0"/>
    <w:rsid w:val="004E4DD9"/>
    <w:rPr>
      <w:position w:val="0"/>
      <w:vertAlign w:val="superscript"/>
    </w:rPr>
  </w:style>
  <w:style w:type="character" w:customStyle="1" w:styleId="aa">
    <w:name w:val="Текст выноски Знак"/>
    <w:basedOn w:val="a0"/>
    <w:rsid w:val="004E4DD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E4DD9"/>
    <w:rPr>
      <w:sz w:val="20"/>
    </w:rPr>
  </w:style>
  <w:style w:type="character" w:customStyle="1" w:styleId="ListLabel2">
    <w:name w:val="ListLabel 2"/>
    <w:rsid w:val="004E4DD9"/>
    <w:rPr>
      <w:rFonts w:cs="Courier New"/>
    </w:rPr>
  </w:style>
  <w:style w:type="numbering" w:customStyle="1" w:styleId="WWNum1">
    <w:name w:val="WWNum1"/>
    <w:basedOn w:val="a2"/>
    <w:rsid w:val="004E4DD9"/>
    <w:pPr>
      <w:numPr>
        <w:numId w:val="1"/>
      </w:numPr>
    </w:pPr>
  </w:style>
  <w:style w:type="numbering" w:customStyle="1" w:styleId="WWNum2">
    <w:name w:val="WWNum2"/>
    <w:basedOn w:val="a2"/>
    <w:rsid w:val="004E4DD9"/>
    <w:pPr>
      <w:numPr>
        <w:numId w:val="2"/>
      </w:numPr>
    </w:pPr>
  </w:style>
  <w:style w:type="numbering" w:customStyle="1" w:styleId="WWNum3">
    <w:name w:val="WWNum3"/>
    <w:basedOn w:val="a2"/>
    <w:rsid w:val="004E4DD9"/>
    <w:pPr>
      <w:numPr>
        <w:numId w:val="3"/>
      </w:numPr>
    </w:pPr>
  </w:style>
  <w:style w:type="numbering" w:customStyle="1" w:styleId="WWNum4">
    <w:name w:val="WWNum4"/>
    <w:basedOn w:val="a2"/>
    <w:rsid w:val="004E4DD9"/>
    <w:pPr>
      <w:numPr>
        <w:numId w:val="4"/>
      </w:numPr>
    </w:pPr>
  </w:style>
  <w:style w:type="numbering" w:customStyle="1" w:styleId="WWNum5">
    <w:name w:val="WWNum5"/>
    <w:basedOn w:val="a2"/>
    <w:rsid w:val="004E4DD9"/>
    <w:pPr>
      <w:numPr>
        <w:numId w:val="5"/>
      </w:numPr>
    </w:pPr>
  </w:style>
  <w:style w:type="numbering" w:customStyle="1" w:styleId="WWNum6">
    <w:name w:val="WWNum6"/>
    <w:basedOn w:val="a2"/>
    <w:rsid w:val="004E4DD9"/>
    <w:pPr>
      <w:numPr>
        <w:numId w:val="6"/>
      </w:numPr>
    </w:pPr>
  </w:style>
  <w:style w:type="numbering" w:customStyle="1" w:styleId="WWNum7">
    <w:name w:val="WWNum7"/>
    <w:basedOn w:val="a2"/>
    <w:rsid w:val="004E4DD9"/>
    <w:pPr>
      <w:numPr>
        <w:numId w:val="7"/>
      </w:numPr>
    </w:pPr>
  </w:style>
  <w:style w:type="numbering" w:customStyle="1" w:styleId="WWNum8">
    <w:name w:val="WWNum8"/>
    <w:basedOn w:val="a2"/>
    <w:rsid w:val="004E4DD9"/>
    <w:pPr>
      <w:numPr>
        <w:numId w:val="8"/>
      </w:numPr>
    </w:pPr>
  </w:style>
  <w:style w:type="numbering" w:customStyle="1" w:styleId="WWNum9">
    <w:name w:val="WWNum9"/>
    <w:basedOn w:val="a2"/>
    <w:rsid w:val="004E4DD9"/>
    <w:pPr>
      <w:numPr>
        <w:numId w:val="9"/>
      </w:numPr>
    </w:pPr>
  </w:style>
  <w:style w:type="paragraph" w:styleId="ab">
    <w:name w:val="No Spacing"/>
    <w:uiPriority w:val="1"/>
    <w:qFormat/>
    <w:rsid w:val="00C2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rPr>
      <w:rFonts w:eastAsia="Times New Roman" w:cs="Calibri"/>
      <w:sz w:val="22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1</cp:lastModifiedBy>
  <cp:revision>4</cp:revision>
  <cp:lastPrinted>2017-10-27T06:57:00Z</cp:lastPrinted>
  <dcterms:created xsi:type="dcterms:W3CDTF">2017-12-15T05:00:00Z</dcterms:created>
  <dcterms:modified xsi:type="dcterms:W3CDTF">2019-02-15T12:17:00Z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