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D9D" w:rsidRDefault="006F7D9D" w:rsidP="006F7D9D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С 14 октября 2019 года в Саратовской области, а также еще в 20 регионах Российской Федерации прекратится аналоговая трансляция федеральных каналов, транслируемых по сети цифрового вещания.</w:t>
      </w:r>
    </w:p>
    <w:p w:rsidR="006F7D9D" w:rsidRDefault="006F7D9D" w:rsidP="006F7D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 течение недели после отключения на аналоговых частотах телеканалов зрители будут видеть информационный ролик о переходе региона на цифровое телевидение. Региональные телеканалы и телеканалы, не входящие в состав цифровых мультиплексов, продолжат аналоговое вещание.</w:t>
      </w:r>
    </w:p>
    <w:p w:rsidR="006F7D9D" w:rsidRDefault="006F7D9D" w:rsidP="006F7D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Определите, какое телевидение у Вас дома и подготовьтесь к отключению. Для этого нужно внимательно посмотреть на экран телевизора. Если рядом с логотипом федерального канала Вы видите букву «А», то позаботьтесь о перенастройке телевизора: или приобретите новое цифровое оборудование – телевизор с поддержкой стандарта DVB-T2 или приставку DVB-T2 в дополнение к старому телевизору.</w:t>
      </w:r>
    </w:p>
    <w:p w:rsidR="006F7D9D" w:rsidRDefault="006F7D9D" w:rsidP="006F7D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На сайте РТРС </w:t>
      </w:r>
      <w:hyperlink r:id="rId5" w:history="1">
        <w:r>
          <w:rPr>
            <w:rStyle w:val="a5"/>
            <w:color w:val="26ABD3"/>
            <w:sz w:val="27"/>
            <w:szCs w:val="27"/>
            <w:u w:val="none"/>
            <w:bdr w:val="none" w:sz="0" w:space="0" w:color="auto" w:frame="1"/>
          </w:rPr>
          <w:t>СМОТРИЦИФРУ</w:t>
        </w:r>
        <w:proofErr w:type="gramStart"/>
        <w:r>
          <w:rPr>
            <w:rStyle w:val="a5"/>
            <w:color w:val="26ABD3"/>
            <w:sz w:val="27"/>
            <w:szCs w:val="27"/>
            <w:u w:val="none"/>
            <w:bdr w:val="none" w:sz="0" w:space="0" w:color="auto" w:frame="1"/>
          </w:rPr>
          <w:t>.Р</w:t>
        </w:r>
        <w:proofErr w:type="gramEnd"/>
        <w:r>
          <w:rPr>
            <w:rStyle w:val="a5"/>
            <w:color w:val="26ABD3"/>
            <w:sz w:val="27"/>
            <w:szCs w:val="27"/>
            <w:u w:val="none"/>
            <w:bdr w:val="none" w:sz="0" w:space="0" w:color="auto" w:frame="1"/>
          </w:rPr>
          <w:t>Ф</w:t>
        </w:r>
      </w:hyperlink>
      <w:r>
        <w:rPr>
          <w:color w:val="000000"/>
          <w:sz w:val="27"/>
          <w:szCs w:val="27"/>
          <w:bdr w:val="none" w:sz="0" w:space="0" w:color="auto" w:frame="1"/>
        </w:rPr>
        <w:t> есть возможность проверить соответствие параметров телевизора цифровому стандарту.</w:t>
      </w:r>
    </w:p>
    <w:p w:rsidR="006F7D9D" w:rsidRDefault="006F7D9D" w:rsidP="006F7D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Обязательно проверьте свою антенну. Для приема цифрового эфирного телевидения необходима дециметровая или всеволновая антенна. При выборе приемной антенны необходимо учитывать: насколько дом удален от телебашни, какова мощность передатчика, плотность застройки и ландшафт, на каком этаже вы живете и куда выходят окна, каков уровень промышленных и бытовых помех. Чем ближе приемная антенна к телебашне и чем выше она установлена, тем качественнее прием.</w:t>
      </w:r>
    </w:p>
    <w:p w:rsidR="006F7D9D" w:rsidRDefault="006F7D9D" w:rsidP="006F7D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Если телебашня видна из окна, сигнал можно принять на комнатную антенну.</w:t>
      </w:r>
    </w:p>
    <w:p w:rsidR="006F7D9D" w:rsidRDefault="006F7D9D" w:rsidP="006F7D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Для приема сигнала на небольшом расстоянии от передающей башни, в условиях сельской местности или малоэтажной застройки, лучше всего подойдет пассивная наружная антенна или комнатная антенна без усилителя.</w:t>
      </w:r>
    </w:p>
    <w:p w:rsidR="006F7D9D" w:rsidRDefault="006F7D9D" w:rsidP="006F7D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Месторасположение ближайшей телебашни можно проверить на сайте 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fldChar w:fldCharType="begin"/>
      </w:r>
      <w:r>
        <w:rPr>
          <w:color w:val="000000"/>
          <w:sz w:val="27"/>
          <w:szCs w:val="27"/>
          <w:bdr w:val="none" w:sz="0" w:space="0" w:color="auto" w:frame="1"/>
        </w:rPr>
        <w:instrText xml:space="preserve"> HYPERLINK "http://xn--80aa2azak.xn--p1aadc.xn--p1ai/" </w:instrText>
      </w:r>
      <w:r>
        <w:rPr>
          <w:color w:val="000000"/>
          <w:sz w:val="27"/>
          <w:szCs w:val="27"/>
          <w:bdr w:val="none" w:sz="0" w:space="0" w:color="auto" w:frame="1"/>
        </w:rPr>
        <w:fldChar w:fldCharType="separate"/>
      </w:r>
      <w:r>
        <w:rPr>
          <w:rStyle w:val="a5"/>
          <w:color w:val="26ABD3"/>
          <w:sz w:val="27"/>
          <w:szCs w:val="27"/>
          <w:u w:val="none"/>
          <w:bdr w:val="none" w:sz="0" w:space="0" w:color="auto" w:frame="1"/>
        </w:rPr>
        <w:t>карта</w:t>
      </w:r>
      <w:proofErr w:type="gramStart"/>
      <w:r>
        <w:rPr>
          <w:rStyle w:val="a5"/>
          <w:color w:val="26ABD3"/>
          <w:sz w:val="27"/>
          <w:szCs w:val="27"/>
          <w:u w:val="none"/>
          <w:bdr w:val="none" w:sz="0" w:space="0" w:color="auto" w:frame="1"/>
        </w:rPr>
        <w:t>.р</w:t>
      </w:r>
      <w:proofErr w:type="gramEnd"/>
      <w:r>
        <w:rPr>
          <w:rStyle w:val="a5"/>
          <w:color w:val="26ABD3"/>
          <w:sz w:val="27"/>
          <w:szCs w:val="27"/>
          <w:u w:val="none"/>
          <w:bdr w:val="none" w:sz="0" w:space="0" w:color="auto" w:frame="1"/>
        </w:rPr>
        <w:t>трс.рф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fldChar w:fldCharType="end"/>
      </w:r>
      <w:r>
        <w:rPr>
          <w:color w:val="000000"/>
          <w:sz w:val="27"/>
          <w:szCs w:val="27"/>
          <w:bdr w:val="none" w:sz="0" w:space="0" w:color="auto" w:frame="1"/>
        </w:rPr>
        <w:t>.</w:t>
      </w:r>
    </w:p>
    <w:p w:rsidR="006F7D9D" w:rsidRDefault="006F7D9D" w:rsidP="006F7D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Для уверенного приема телесигнала на удалении более 10 км от телебашни лучше всего использовать узконаправленную антенну, в зависимости от окружающих условий можно установить усилитель. Например, при плотной застройке или большом удалении узконаправленная антенна позволяет более четко достать и принять даже отраженный сигнал. Не стоит забывать, что от высоты установки тоже зависит качество приема.</w:t>
      </w:r>
    </w:p>
    <w:p w:rsidR="006F7D9D" w:rsidRDefault="006F7D9D" w:rsidP="006F7D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 условиях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разноэтажной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застройки городов чаще всего требуется размещение антенны на крыше дома, чтобы избежать «препятствий» на пути телесигнала к зрителю. В этом случае наилучший вариант – коллективная домовая антенна. По вопросу монтажа (восстановления) систем коллективного приема телевизионного сигнала в многоквартирных домах необходимо обращаться в управляющую компанию.</w:t>
      </w:r>
    </w:p>
    <w:p w:rsidR="006F7D9D" w:rsidRDefault="006F7D9D" w:rsidP="006F7D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Если у Вас остались вопросы по переходу на цифровое телевидение, Вы можете позвонить в единый информационный центр Российской телевизионной и радиовещательной сети 8 800 220 20 02 (телефон бесплатный для звонков по России, линия работает круглосуточно), а также по телефону «Горячей линии» Саратовской области по вопросам перехода на цифровое телевидение: 8 9272 29 </w:t>
      </w:r>
      <w:r>
        <w:rPr>
          <w:color w:val="000000"/>
          <w:sz w:val="27"/>
          <w:szCs w:val="27"/>
          <w:bdr w:val="none" w:sz="0" w:space="0" w:color="auto" w:frame="1"/>
        </w:rPr>
        <w:lastRenderedPageBreak/>
        <w:t>7189 с 8 до 20 часов, звонок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тарифицируется согласно Вашему тарифному плану, как на мобильный телефон Саратовской области.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D9D"/>
    <w:rsid w:val="005C76B3"/>
    <w:rsid w:val="006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7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F7D9D"/>
    <w:rPr>
      <w:b/>
      <w:bCs/>
    </w:rPr>
  </w:style>
  <w:style w:type="character" w:styleId="a5">
    <w:name w:val="Hyperlink"/>
    <w:basedOn w:val="a0"/>
    <w:uiPriority w:val="99"/>
    <w:semiHidden/>
    <w:unhideWhenUsed/>
    <w:rsid w:val="006F7D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7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F7D9D"/>
    <w:rPr>
      <w:b/>
      <w:bCs/>
    </w:rPr>
  </w:style>
  <w:style w:type="character" w:styleId="a5">
    <w:name w:val="Hyperlink"/>
    <w:basedOn w:val="a0"/>
    <w:uiPriority w:val="99"/>
    <w:semiHidden/>
    <w:unhideWhenUsed/>
    <w:rsid w:val="006F7D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6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xn--h1aakikcbkniu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2671</Characters>
  <Application>Microsoft Office Word</Application>
  <DocSecurity>0</DocSecurity>
  <Lines>22</Lines>
  <Paragraphs>6</Paragraphs>
  <ScaleCrop>false</ScaleCrop>
  <Company/>
  <LinksUpToDate>false</LinksUpToDate>
  <CharactersWithSpaces>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2020-07-17T05:51:00Z</dcterms:created>
  <dcterms:modified xsi:type="dcterms:W3CDTF">2020-07-17T05:51:00Z</dcterms:modified>
</cp:coreProperties>
</file>