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2C8" w:rsidRPr="00A2499C" w:rsidRDefault="00CB3736" w:rsidP="00A24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2499C">
        <w:rPr>
          <w:rFonts w:ascii="Times New Roman" w:hAnsi="Times New Roman" w:cs="Times New Roman"/>
          <w:b/>
          <w:sz w:val="28"/>
          <w:szCs w:val="28"/>
        </w:rPr>
        <w:t>Рассчитать сумму имущественных налогов можно самостоятельно</w:t>
      </w:r>
    </w:p>
    <w:p w:rsidR="00A2499C" w:rsidRPr="00A2499C" w:rsidRDefault="00A2499C" w:rsidP="00A249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736" w:rsidRPr="00A2499C" w:rsidRDefault="00CB3736" w:rsidP="00A24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9C">
        <w:rPr>
          <w:rFonts w:ascii="Times New Roman" w:hAnsi="Times New Roman" w:cs="Times New Roman"/>
          <w:sz w:val="28"/>
          <w:szCs w:val="28"/>
        </w:rPr>
        <w:t>В сентябре стартует массовая рассылка налоговых уведомлений на уплату имущественных налогов физических лиц за 2025 год. Срок уплаты – не позднее 1 декабря 2026 года.</w:t>
      </w:r>
    </w:p>
    <w:p w:rsidR="00A2499C" w:rsidRPr="00A2499C" w:rsidRDefault="00A2499C" w:rsidP="00A24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9C">
        <w:rPr>
          <w:rFonts w:ascii="Times New Roman" w:hAnsi="Times New Roman" w:cs="Times New Roman"/>
          <w:sz w:val="28"/>
          <w:szCs w:val="28"/>
        </w:rPr>
        <w:t xml:space="preserve">Напоминаем, налоговые уведомления </w:t>
      </w:r>
      <w:r w:rsidR="00BE36C0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A2499C">
        <w:rPr>
          <w:rFonts w:ascii="Times New Roman" w:hAnsi="Times New Roman" w:cs="Times New Roman"/>
          <w:sz w:val="28"/>
          <w:szCs w:val="28"/>
        </w:rPr>
        <w:t xml:space="preserve">будут передаваться налоговыми органами через личный кабинет на портале </w:t>
      </w:r>
      <w:proofErr w:type="spellStart"/>
      <w:r w:rsidRPr="00A2499C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2499C">
        <w:rPr>
          <w:rFonts w:ascii="Times New Roman" w:hAnsi="Times New Roman" w:cs="Times New Roman"/>
          <w:sz w:val="28"/>
          <w:szCs w:val="28"/>
        </w:rPr>
        <w:t xml:space="preserve"> всем налогоплательщикам – физическим лицам, зарегистрированным в Единой системе идентификац</w:t>
      </w:r>
      <w:proofErr w:type="gramStart"/>
      <w:r w:rsidRPr="00A2499C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A2499C">
        <w:rPr>
          <w:rFonts w:ascii="Times New Roman" w:hAnsi="Times New Roman" w:cs="Times New Roman"/>
          <w:sz w:val="28"/>
          <w:szCs w:val="28"/>
        </w:rPr>
        <w:t>тентификации (ЕСИА). Больше не требуется предварительно подписывать и направлять в налоговый орган уведомление о согласии на получение документов.</w:t>
      </w:r>
    </w:p>
    <w:p w:rsidR="00CB3736" w:rsidRPr="00A2499C" w:rsidRDefault="00CB3736" w:rsidP="00A24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9C">
        <w:rPr>
          <w:rFonts w:ascii="Times New Roman" w:hAnsi="Times New Roman" w:cs="Times New Roman"/>
          <w:sz w:val="28"/>
          <w:szCs w:val="28"/>
        </w:rPr>
        <w:t>Узнать о суммах налогов к уплате можно, не дожидаясь сводных налоговых уведомлений. Сервисы, размещенные на сайте ФНС России, предоставляют возможность провести расчеты по каждому виду налога:</w:t>
      </w:r>
    </w:p>
    <w:p w:rsidR="00CB3736" w:rsidRPr="00A2499C" w:rsidRDefault="00CB3736" w:rsidP="00A24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9C">
        <w:rPr>
          <w:rFonts w:ascii="Times New Roman" w:hAnsi="Times New Roman" w:cs="Times New Roman"/>
          <w:sz w:val="28"/>
          <w:szCs w:val="28"/>
        </w:rPr>
        <w:t>- «</w:t>
      </w:r>
      <w:r w:rsidRPr="00A2499C">
        <w:rPr>
          <w:rFonts w:ascii="Times New Roman" w:hAnsi="Times New Roman" w:cs="Times New Roman"/>
          <w:sz w:val="28"/>
          <w:szCs w:val="28"/>
          <w:u w:val="single"/>
        </w:rPr>
        <w:t>Калькулятор</w:t>
      </w:r>
      <w:r w:rsidRPr="00A2499C">
        <w:rPr>
          <w:rFonts w:ascii="Times New Roman" w:hAnsi="Times New Roman" w:cs="Times New Roman"/>
          <w:sz w:val="28"/>
          <w:szCs w:val="28"/>
        </w:rPr>
        <w:t xml:space="preserve"> земельного налога и налога на имущество физических лиц» – позволяет определить сумму к уплате за землю и имущество, а также сверить правильность начислений;</w:t>
      </w:r>
    </w:p>
    <w:p w:rsidR="00CB3736" w:rsidRPr="00A2499C" w:rsidRDefault="00CB3736" w:rsidP="00A24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9C">
        <w:rPr>
          <w:rFonts w:ascii="Times New Roman" w:hAnsi="Times New Roman" w:cs="Times New Roman"/>
          <w:sz w:val="28"/>
          <w:szCs w:val="28"/>
        </w:rPr>
        <w:t>- «</w:t>
      </w:r>
      <w:r w:rsidRPr="00A2499C">
        <w:rPr>
          <w:rFonts w:ascii="Times New Roman" w:hAnsi="Times New Roman" w:cs="Times New Roman"/>
          <w:sz w:val="28"/>
          <w:szCs w:val="28"/>
          <w:u w:val="single"/>
        </w:rPr>
        <w:t>Калькулятор</w:t>
      </w:r>
      <w:r w:rsidRPr="00A2499C">
        <w:rPr>
          <w:rFonts w:ascii="Times New Roman" w:hAnsi="Times New Roman" w:cs="Times New Roman"/>
          <w:sz w:val="28"/>
          <w:szCs w:val="28"/>
        </w:rPr>
        <w:t xml:space="preserve"> транспортного налога ФЛ» – позволяет рассчитать сумму транспортного налога с учетом региональных особенностей;</w:t>
      </w:r>
    </w:p>
    <w:p w:rsidR="00CB3736" w:rsidRPr="00A2499C" w:rsidRDefault="00CB3736" w:rsidP="00A24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9C">
        <w:rPr>
          <w:rFonts w:ascii="Times New Roman" w:hAnsi="Times New Roman" w:cs="Times New Roman"/>
          <w:sz w:val="28"/>
          <w:szCs w:val="28"/>
        </w:rPr>
        <w:t>- «</w:t>
      </w:r>
      <w:r w:rsidRPr="00A2499C">
        <w:rPr>
          <w:rFonts w:ascii="Times New Roman" w:hAnsi="Times New Roman" w:cs="Times New Roman"/>
          <w:sz w:val="28"/>
          <w:szCs w:val="28"/>
          <w:u w:val="single"/>
        </w:rPr>
        <w:t>Калькулятор</w:t>
      </w:r>
      <w:r w:rsidRPr="00A2499C">
        <w:rPr>
          <w:rFonts w:ascii="Times New Roman" w:hAnsi="Times New Roman" w:cs="Times New Roman"/>
          <w:sz w:val="28"/>
          <w:szCs w:val="28"/>
        </w:rPr>
        <w:t xml:space="preserve"> НДФЛ» – поможет рассчитать сумму НДФЛ с разных видов доходов физического лица, понять порядок его расчета, а также проверить правильность удержания налога с выплаченных доходов.</w:t>
      </w:r>
    </w:p>
    <w:p w:rsidR="00CB3736" w:rsidRPr="00A2499C" w:rsidRDefault="00CB3736" w:rsidP="00A24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9C">
        <w:rPr>
          <w:rFonts w:ascii="Times New Roman" w:hAnsi="Times New Roman" w:cs="Times New Roman"/>
          <w:sz w:val="28"/>
          <w:szCs w:val="28"/>
        </w:rPr>
        <w:t>Кроме того, самостоятельно узнать, есть ли у вас право на льготу</w:t>
      </w:r>
      <w:r w:rsidR="004614D8">
        <w:rPr>
          <w:rFonts w:ascii="Times New Roman" w:hAnsi="Times New Roman" w:cs="Times New Roman"/>
          <w:sz w:val="28"/>
          <w:szCs w:val="28"/>
        </w:rPr>
        <w:t xml:space="preserve"> по имуществу</w:t>
      </w:r>
      <w:r w:rsidRPr="00A2499C">
        <w:rPr>
          <w:rFonts w:ascii="Times New Roman" w:hAnsi="Times New Roman" w:cs="Times New Roman"/>
          <w:sz w:val="28"/>
          <w:szCs w:val="28"/>
        </w:rPr>
        <w:t>, поможет электронный сервис «Справочная информация о ставках и льготах по имущественным налогам». Для поиска данных пользователю необходимо выбрать вид налога, налоговый период, регион и муниципальное образование.</w:t>
      </w:r>
      <w:bookmarkEnd w:id="0"/>
    </w:p>
    <w:p w:rsidR="00A2499C" w:rsidRPr="00A2499C" w:rsidRDefault="00A2499C" w:rsidP="00A249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499C" w:rsidRPr="00A2499C" w:rsidRDefault="00A2499C" w:rsidP="00A2499C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2499C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A2499C" w:rsidRPr="00A2499C" w:rsidSect="00E229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736"/>
    <w:rsid w:val="003B02C8"/>
    <w:rsid w:val="0041568C"/>
    <w:rsid w:val="004614D8"/>
    <w:rsid w:val="00A2499C"/>
    <w:rsid w:val="00BE36C0"/>
    <w:rsid w:val="00CB3736"/>
    <w:rsid w:val="00E2294B"/>
    <w:rsid w:val="00F2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0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6</cp:revision>
  <dcterms:created xsi:type="dcterms:W3CDTF">2026-08-11T07:35:00Z</dcterms:created>
  <dcterms:modified xsi:type="dcterms:W3CDTF">2026-08-18T13:29:00Z</dcterms:modified>
</cp:coreProperties>
</file>