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EE" w:rsidRPr="007E5DEE" w:rsidRDefault="007E5DEE" w:rsidP="007E5DE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E5DEE">
        <w:rPr>
          <w:rFonts w:ascii="Times New Roman" w:hAnsi="Times New Roman" w:cs="Times New Roman"/>
          <w:sz w:val="28"/>
          <w:szCs w:val="28"/>
        </w:rPr>
        <w:t xml:space="preserve"> </w:t>
      </w:r>
      <w:r w:rsidRPr="007E5DEE">
        <w:rPr>
          <w:rFonts w:ascii="Times New Roman" w:hAnsi="Times New Roman" w:cs="Times New Roman"/>
          <w:sz w:val="28"/>
          <w:szCs w:val="28"/>
        </w:rPr>
        <w:t>«Прокуратурой района уделяется особое внимание защите прав социально уязвимых категорий граждан, а именно: пенсионеров, инвалидов, детей-сирот, а также граждан, имеющих доход в размере прожиточного минимума при осуществлении надзора при взыскании органами принудительного исполнения денежных средств без учета финансового положения должников.</w:t>
      </w:r>
    </w:p>
    <w:p w:rsidR="007E5DEE" w:rsidRPr="007E5DEE" w:rsidRDefault="007E5DEE" w:rsidP="007E5DEE">
      <w:pPr>
        <w:jc w:val="both"/>
        <w:rPr>
          <w:rFonts w:ascii="Times New Roman" w:hAnsi="Times New Roman" w:cs="Times New Roman"/>
          <w:sz w:val="28"/>
          <w:szCs w:val="28"/>
        </w:rPr>
      </w:pPr>
      <w:r w:rsidRPr="007E5DEE">
        <w:rPr>
          <w:rFonts w:ascii="Times New Roman" w:hAnsi="Times New Roman" w:cs="Times New Roman"/>
          <w:sz w:val="28"/>
          <w:szCs w:val="28"/>
        </w:rPr>
        <w:t>Федеральным законом «О внесении изменений в статью 446 Гражданского процессуального кодекса Российской Федерации и Федеральным законом «Об исполнительном производстве» (далее - Закон) от 29.06.2021 № 234-ФЗ (вступил в силу с 1 февраля 2022 г.) внесены дополнения, согласно которым предусмотрена возможность сохранения дохода должника в размере прожиточного минимума при наличии его заявления.</w:t>
      </w:r>
    </w:p>
    <w:p w:rsidR="00406994" w:rsidRPr="007E5DEE" w:rsidRDefault="007E5DEE" w:rsidP="007E5DEE">
      <w:pPr>
        <w:jc w:val="both"/>
        <w:rPr>
          <w:rFonts w:ascii="Times New Roman" w:hAnsi="Times New Roman" w:cs="Times New Roman"/>
          <w:sz w:val="28"/>
          <w:szCs w:val="28"/>
        </w:rPr>
      </w:pPr>
      <w:r w:rsidRPr="007E5DEE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E5DEE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7E5DEE">
        <w:rPr>
          <w:rFonts w:ascii="Times New Roman" w:hAnsi="Times New Roman" w:cs="Times New Roman"/>
          <w:sz w:val="28"/>
          <w:szCs w:val="28"/>
        </w:rPr>
        <w:t>, согласно ч. 5.1 ст. 69 Закона должник-гражданин вправе обратиться в подразделение судебных приставов, в котором ведется исполнительное производство,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но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при обращении взыскания на его доходы. При этом должник- гражданин представляет документы, подтверждающие наличие у него ежемесячного дохода, сведения об источниках такого дохода».</w:t>
      </w:r>
    </w:p>
    <w:sectPr w:rsidR="00406994" w:rsidRPr="007E5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EAA"/>
    <w:rsid w:val="00406994"/>
    <w:rsid w:val="007E5DEE"/>
    <w:rsid w:val="00A2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8411C-B84F-4294-872F-B55B203D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2022-05-11T03:57:00Z</dcterms:created>
  <dcterms:modified xsi:type="dcterms:W3CDTF">2022-05-11T03:58:00Z</dcterms:modified>
</cp:coreProperties>
</file>