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C05" w:rsidRDefault="00C20C05" w:rsidP="00BC0B2B">
      <w:pPr>
        <w:pStyle w:val="a3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0C05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>
            <wp:extent cx="3565348" cy="2596243"/>
            <wp:effectExtent l="19050" t="0" r="0" b="0"/>
            <wp:docPr id="2" name="Рисунок 1" descr="\\ZEMSKOVA\Users\Public\Медиапланы 2026\Май\9146f2bd858586df59d0563118aca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EMSKOVA\Users\Public\Медиапланы 2026\Май\9146f2bd858586df59d0563118aca27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466" cy="2595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B2B" w:rsidRPr="00C20C05" w:rsidRDefault="00BC0B2B" w:rsidP="00BC0B2B">
      <w:pPr>
        <w:pStyle w:val="a3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20C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Возврат денежных средств за подарочную карту или сертификат</w:t>
      </w:r>
      <w:r w:rsidR="00636861" w:rsidRPr="00C20C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4A1F09" w:rsidRPr="00C20C05" w:rsidRDefault="004A1F09" w:rsidP="004A1F0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0C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spellStart"/>
      <w:r w:rsidRPr="00C20C05">
        <w:rPr>
          <w:rFonts w:ascii="Times New Roman" w:hAnsi="Times New Roman" w:cs="Times New Roman"/>
          <w:color w:val="000000" w:themeColor="text1"/>
          <w:sz w:val="24"/>
          <w:szCs w:val="24"/>
        </w:rPr>
        <w:t>Роспотребнадзор</w:t>
      </w:r>
      <w:proofErr w:type="spellEnd"/>
      <w:r w:rsidRPr="00C20C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часто обращаются граждане с вопросом, что делать, если по определенным причинам не удалось воспользоваться подарочной картой или подарочным сертификатом. В последнее время увеличилось количество обращений на отказ в возврате денежных средств, уплаченных за подарочную карту.</w:t>
      </w:r>
    </w:p>
    <w:p w:rsidR="004A1F09" w:rsidRPr="004A1F09" w:rsidRDefault="004A1F09" w:rsidP="004A1F0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1F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Подарочную карту или сертификат можно приобрести практически в любом магазине. При этом номинал подарочной карты определяется потребителем. В судах сформировался подход, что подарочная карта (сертификат) не является товаром, а дает право предъявителю приобрести у продавца товары (а иногда и работы, услуги) на указанную в ней сумму. </w:t>
      </w:r>
      <w:proofErr w:type="gramStart"/>
      <w:r w:rsidRPr="004A1F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Соответственно, деньги от реализации таких карт (сертификатов) являются </w:t>
      </w:r>
      <w:hyperlink r:id="rId5" w:history="1">
        <w:r w:rsidRPr="004A1F0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предоплатой</w:t>
        </w:r>
      </w:hyperlink>
      <w:r w:rsidRPr="004A1F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товары (работы, услуги), которые будут приобретены (выполнены, оказаны) в будущем.</w:t>
      </w:r>
      <w:proofErr w:type="gramEnd"/>
      <w:r w:rsidRPr="004A1F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Незаконно вводить условия о запрете возвращать деньги по карте, о сгорании средств по истечении ее действия, об отказе вернуть остаток суммы и т.п. </w:t>
      </w:r>
    </w:p>
    <w:p w:rsidR="004A1F09" w:rsidRPr="004A1F09" w:rsidRDefault="004A1F09" w:rsidP="004A1F0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1F09">
        <w:rPr>
          <w:rFonts w:ascii="Times New Roman" w:hAnsi="Times New Roman" w:cs="Times New Roman"/>
          <w:color w:val="000000" w:themeColor="text1"/>
          <w:sz w:val="24"/>
          <w:szCs w:val="24"/>
        </w:rPr>
        <w:t>Такая позиция позволила во многих случаях защитить потребителя от практики выпуска подарочных сертификатов со сроками действия.</w:t>
      </w:r>
    </w:p>
    <w:p w:rsidR="004A1F09" w:rsidRDefault="004A1F09" w:rsidP="004A1F0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1F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Верховный Суд Российской Федерации признал право потребителя на возврат денежных средств за ранее приобретенный подарочный сертификат (карту). Указанная правовая позиция была сформирована в </w:t>
      </w:r>
      <w:hyperlink r:id="rId6" w:history="1">
        <w:r w:rsidRPr="004A1F09">
          <w:rPr>
            <w:rFonts w:ascii="Times New Roman" w:hAnsi="Times New Roman" w:cs="Times New Roman"/>
            <w:color w:val="000000" w:themeColor="text1"/>
            <w:sz w:val="24"/>
            <w:szCs w:val="24"/>
          </w:rPr>
          <w:t>Определении</w:t>
        </w:r>
      </w:hyperlink>
      <w:r w:rsidRPr="004A1F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Верховного Суда РФ от 27.12.2018 </w:t>
      </w:r>
      <w:r w:rsidRPr="006D2907">
        <w:rPr>
          <w:rFonts w:ascii="Times New Roman" w:hAnsi="Times New Roman" w:cs="Times New Roman"/>
          <w:color w:val="000000" w:themeColor="text1"/>
          <w:sz w:val="24"/>
          <w:szCs w:val="24"/>
        </w:rPr>
        <w:t>N 305-АД18-18522 по делу N А40-202419/2017.</w:t>
      </w:r>
      <w:r w:rsidRPr="004A1F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указал суд, к рассматриваемым правоотношениям по продаже-приобретению подарочных карт следует применять по аналогии нормы, регулирующие отношения договора розничной купли-продажи, при которых приобретение потребителем подарочной карты подтверждает внесение аванса и право на покупку товара в будущем, а, соответственно, в силу закона, аванс не может быть удержан продавцом.</w:t>
      </w:r>
    </w:p>
    <w:p w:rsidR="00636861" w:rsidRDefault="00636861" w:rsidP="004A1F0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6861" w:rsidRDefault="00636861" w:rsidP="004A1F0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Северо - Восточный территориальный отдел Управления Роспотребнадзора по Саратовской области.</w:t>
      </w:r>
    </w:p>
    <w:p w:rsidR="00747C17" w:rsidRPr="004A1F09" w:rsidRDefault="00747C17" w:rsidP="00747C17">
      <w:pPr>
        <w:pStyle w:val="a3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47C17" w:rsidRPr="004A1F09" w:rsidSect="006D2907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savePreviewPicture/>
  <w:compat>
    <w:useFELayout/>
  </w:compat>
  <w:rsids>
    <w:rsidRoot w:val="004A1F09"/>
    <w:rsid w:val="00092857"/>
    <w:rsid w:val="000B6B5C"/>
    <w:rsid w:val="004A1F09"/>
    <w:rsid w:val="004B0087"/>
    <w:rsid w:val="00522A94"/>
    <w:rsid w:val="00636861"/>
    <w:rsid w:val="006D2907"/>
    <w:rsid w:val="00747C17"/>
    <w:rsid w:val="00BC0B2B"/>
    <w:rsid w:val="00C20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1F0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47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C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ARB&amp;n=566594" TargetMode="External"/><Relationship Id="rId5" Type="http://schemas.openxmlformats.org/officeDocument/2006/relationships/hyperlink" Target="https://login.consultant.ru/link/?req=doc&amp;base=RZR&amp;n=508506&amp;dst=10016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2026-05-18T08:27:00Z</dcterms:created>
  <dcterms:modified xsi:type="dcterms:W3CDTF">2026-05-29T06:34:00Z</dcterms:modified>
</cp:coreProperties>
</file>