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18A" w:rsidRPr="00C454DF" w:rsidRDefault="00E8418A" w:rsidP="00E8418A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C454DF">
        <w:rPr>
          <w:rFonts w:ascii="Times New Roman" w:hAnsi="Times New Roman"/>
          <w:sz w:val="28"/>
          <w:szCs w:val="28"/>
        </w:rPr>
        <w:t>«УТВЕРЖДАЮ»</w:t>
      </w:r>
    </w:p>
    <w:p w:rsidR="00E8418A" w:rsidRPr="00C454DF" w:rsidRDefault="00E8418A" w:rsidP="00E8418A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C454DF">
        <w:rPr>
          <w:rFonts w:ascii="Times New Roman" w:hAnsi="Times New Roman"/>
          <w:sz w:val="28"/>
          <w:szCs w:val="28"/>
        </w:rPr>
        <w:t xml:space="preserve">  Глава Перелюбского </w:t>
      </w:r>
    </w:p>
    <w:p w:rsidR="00E8418A" w:rsidRPr="00C454DF" w:rsidRDefault="00E8418A" w:rsidP="00E8418A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C454DF">
        <w:rPr>
          <w:rFonts w:ascii="Times New Roman" w:hAnsi="Times New Roman"/>
          <w:sz w:val="28"/>
          <w:szCs w:val="28"/>
        </w:rPr>
        <w:t xml:space="preserve">      муниципального района</w:t>
      </w:r>
    </w:p>
    <w:p w:rsidR="00E8418A" w:rsidRPr="00C454DF" w:rsidRDefault="00E8418A" w:rsidP="00E8418A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C454DF">
        <w:rPr>
          <w:rFonts w:ascii="Times New Roman" w:hAnsi="Times New Roman"/>
          <w:sz w:val="28"/>
          <w:szCs w:val="28"/>
        </w:rPr>
        <w:t xml:space="preserve">           </w:t>
      </w:r>
    </w:p>
    <w:p w:rsidR="00E8418A" w:rsidRPr="00C454DF" w:rsidRDefault="00E8418A" w:rsidP="00E8418A">
      <w:pPr>
        <w:pStyle w:val="a7"/>
        <w:jc w:val="right"/>
        <w:rPr>
          <w:rFonts w:ascii="Times New Roman" w:hAnsi="Times New Roman"/>
          <w:sz w:val="28"/>
          <w:szCs w:val="28"/>
        </w:rPr>
      </w:pPr>
      <w:r w:rsidRPr="00C454DF">
        <w:rPr>
          <w:rFonts w:ascii="Times New Roman" w:hAnsi="Times New Roman"/>
          <w:sz w:val="28"/>
          <w:szCs w:val="28"/>
        </w:rPr>
        <w:t xml:space="preserve">  </w:t>
      </w:r>
      <w:r w:rsidRPr="00C454DF">
        <w:rPr>
          <w:rFonts w:ascii="Times New Roman" w:hAnsi="Times New Roman"/>
          <w:sz w:val="28"/>
          <w:szCs w:val="28"/>
          <w:u w:val="single"/>
        </w:rPr>
        <w:t>__</w:t>
      </w:r>
      <w:r w:rsidR="00C454DF">
        <w:rPr>
          <w:rFonts w:ascii="Times New Roman" w:hAnsi="Times New Roman"/>
          <w:sz w:val="28"/>
          <w:szCs w:val="28"/>
          <w:u w:val="single"/>
        </w:rPr>
        <w:t>___</w:t>
      </w:r>
      <w:r w:rsidRPr="00C454DF">
        <w:rPr>
          <w:rFonts w:ascii="Times New Roman" w:hAnsi="Times New Roman"/>
          <w:sz w:val="28"/>
          <w:szCs w:val="28"/>
          <w:u w:val="single"/>
        </w:rPr>
        <w:t>_______/</w:t>
      </w:r>
      <w:proofErr w:type="spellStart"/>
      <w:r w:rsidRPr="00C454DF">
        <w:rPr>
          <w:rFonts w:ascii="Times New Roman" w:hAnsi="Times New Roman"/>
          <w:sz w:val="28"/>
          <w:szCs w:val="28"/>
          <w:u w:val="single"/>
        </w:rPr>
        <w:t>_Н.Г.Савельев</w:t>
      </w:r>
      <w:proofErr w:type="spellEnd"/>
      <w:r w:rsidRPr="00C454DF">
        <w:rPr>
          <w:rFonts w:ascii="Times New Roman" w:hAnsi="Times New Roman"/>
          <w:sz w:val="28"/>
          <w:szCs w:val="28"/>
          <w:u w:val="single"/>
        </w:rPr>
        <w:t>/</w:t>
      </w:r>
    </w:p>
    <w:p w:rsidR="00E8418A" w:rsidRPr="00C454DF" w:rsidRDefault="00E8418A" w:rsidP="00E8418A">
      <w:pPr>
        <w:pStyle w:val="a7"/>
        <w:jc w:val="right"/>
        <w:rPr>
          <w:rFonts w:ascii="Times New Roman" w:hAnsi="Times New Roman"/>
          <w:i/>
          <w:iCs/>
          <w:sz w:val="28"/>
          <w:szCs w:val="28"/>
          <w:vertAlign w:val="superscript"/>
        </w:rPr>
      </w:pPr>
      <w:r w:rsidRPr="00C454DF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Подпись                       Фамилия И.О.</w:t>
      </w:r>
    </w:p>
    <w:p w:rsidR="00E8418A" w:rsidRPr="00C454DF" w:rsidRDefault="00C25D29" w:rsidP="00E8418A">
      <w:pPr>
        <w:pStyle w:val="a7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="00E8418A" w:rsidRPr="00C454DF">
        <w:rPr>
          <w:rFonts w:ascii="Times New Roman" w:hAnsi="Times New Roman"/>
          <w:sz w:val="28"/>
          <w:szCs w:val="28"/>
          <w:u w:val="single"/>
        </w:rPr>
        <w:t xml:space="preserve">« </w:t>
      </w:r>
      <w:r>
        <w:rPr>
          <w:rFonts w:ascii="Times New Roman" w:hAnsi="Times New Roman"/>
          <w:sz w:val="28"/>
          <w:szCs w:val="28"/>
          <w:u w:val="single"/>
        </w:rPr>
        <w:t>15</w:t>
      </w:r>
      <w:r w:rsidR="00E8418A" w:rsidRPr="00C454DF">
        <w:rPr>
          <w:rFonts w:ascii="Times New Roman" w:hAnsi="Times New Roman"/>
          <w:sz w:val="28"/>
          <w:szCs w:val="28"/>
          <w:u w:val="single"/>
        </w:rPr>
        <w:t xml:space="preserve"> »</w:t>
      </w:r>
      <w:r>
        <w:rPr>
          <w:rFonts w:ascii="Times New Roman" w:hAnsi="Times New Roman"/>
          <w:sz w:val="28"/>
          <w:szCs w:val="28"/>
          <w:u w:val="single"/>
        </w:rPr>
        <w:t xml:space="preserve"> сентября</w:t>
      </w:r>
      <w:r w:rsidR="00E8418A" w:rsidRPr="00C454DF">
        <w:rPr>
          <w:rFonts w:ascii="Times New Roman" w:hAnsi="Times New Roman"/>
          <w:sz w:val="28"/>
          <w:szCs w:val="28"/>
          <w:u w:val="single"/>
        </w:rPr>
        <w:t xml:space="preserve">   2022г.    </w:t>
      </w:r>
    </w:p>
    <w:p w:rsidR="00E8418A" w:rsidRPr="00C454DF" w:rsidRDefault="00E8418A" w:rsidP="00E8418A">
      <w:pPr>
        <w:pStyle w:val="a7"/>
        <w:jc w:val="right"/>
        <w:rPr>
          <w:i/>
          <w:iCs/>
          <w:sz w:val="28"/>
          <w:szCs w:val="28"/>
          <w:vertAlign w:val="superscript"/>
        </w:rPr>
      </w:pPr>
      <w:r w:rsidRPr="00C454DF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                       Дата утверждения</w:t>
      </w:r>
    </w:p>
    <w:p w:rsidR="00E8418A" w:rsidRPr="00DC2901" w:rsidRDefault="00E8418A" w:rsidP="00EC4E4F">
      <w:pPr>
        <w:spacing w:after="0" w:line="240" w:lineRule="auto"/>
        <w:ind w:left="57" w:firstLine="51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1210E" w:rsidRPr="00DC2901" w:rsidRDefault="004A7D7D" w:rsidP="0041210E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>План инвестиционного развития</w:t>
      </w:r>
    </w:p>
    <w:p w:rsidR="004A7D7D" w:rsidRPr="00DC2901" w:rsidRDefault="00A064BA" w:rsidP="0041210E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 xml:space="preserve">Перелюбского </w:t>
      </w:r>
      <w:r w:rsidR="004A7D7D" w:rsidRPr="00DC2901">
        <w:rPr>
          <w:rFonts w:ascii="Times New Roman" w:hAnsi="Times New Roman" w:cs="Times New Roman"/>
          <w:b/>
          <w:sz w:val="28"/>
          <w:szCs w:val="28"/>
        </w:rPr>
        <w:t>муниципального района до 202</w:t>
      </w:r>
      <w:r w:rsidR="008F3BF7">
        <w:rPr>
          <w:rFonts w:ascii="Times New Roman" w:hAnsi="Times New Roman" w:cs="Times New Roman"/>
          <w:b/>
          <w:sz w:val="28"/>
          <w:szCs w:val="28"/>
        </w:rPr>
        <w:t>6</w:t>
      </w:r>
      <w:r w:rsidR="004A7D7D" w:rsidRPr="00DC290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C4E4F" w:rsidRPr="00DC2901" w:rsidRDefault="00EC4E4F" w:rsidP="00EC4E4F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9B7A7B" w:rsidRPr="00DC2901" w:rsidRDefault="004A7D7D" w:rsidP="00EC4E4F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i/>
          <w:strike/>
          <w:sz w:val="28"/>
          <w:szCs w:val="28"/>
          <w:u w:val="single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План инвестиционного развития </w:t>
      </w:r>
      <w:r w:rsidR="00EF4B69" w:rsidRPr="00DC2901">
        <w:rPr>
          <w:rFonts w:ascii="Times New Roman" w:hAnsi="Times New Roman" w:cs="Times New Roman"/>
          <w:sz w:val="28"/>
          <w:szCs w:val="28"/>
        </w:rPr>
        <w:t xml:space="preserve">Перелюбского </w:t>
      </w:r>
      <w:r w:rsidRPr="00DC2901">
        <w:rPr>
          <w:rFonts w:ascii="Times New Roman" w:hAnsi="Times New Roman" w:cs="Times New Roman"/>
          <w:sz w:val="28"/>
          <w:szCs w:val="28"/>
        </w:rPr>
        <w:t xml:space="preserve">района представляет собой плановый документ, определяющий цели, задачи и ожидаемые результаты деятельности органов местного самоуправления района по созданию благоприятного инвестиционного климата в районе. </w:t>
      </w:r>
    </w:p>
    <w:p w:rsidR="009B7A7B" w:rsidRPr="00DC2901" w:rsidRDefault="009B7A7B" w:rsidP="00EC4E4F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Цель плана – анализ текущей ситуации, поиск точек роста, новых ниш для развития бизнеса на территории района, поддержка и развитие существующих предприятий. Определение конкретных проектов и предприятий для поддержки и развития. </w:t>
      </w:r>
    </w:p>
    <w:p w:rsidR="00362DB6" w:rsidRPr="00DC2901" w:rsidRDefault="00362DB6" w:rsidP="00EC4E4F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B2ED4" w:rsidRPr="002B3E21" w:rsidRDefault="00BB2ED4" w:rsidP="00EC4E4F">
      <w:pPr>
        <w:pStyle w:val="a3"/>
        <w:numPr>
          <w:ilvl w:val="0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Оценка социально-экономического положения и инвестиционного потенциала района</w:t>
      </w:r>
    </w:p>
    <w:p w:rsidR="00BB0288" w:rsidRPr="00DC2901" w:rsidRDefault="00BB2ED4" w:rsidP="00BB0288">
      <w:pPr>
        <w:pStyle w:val="a3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Краткое описание географического положения территории, история, особые местные условия.</w:t>
      </w:r>
      <w:r w:rsidR="00BB0288" w:rsidRPr="00DC290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288" w:rsidRPr="00DC2901" w:rsidRDefault="00BB0288" w:rsidP="00BB028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    Перелюбский район расположен в юго-восточной части левобережья Саратовской области. На севере район граничит с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Ивантеевским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районом Саратовской области и Самарской областью, на востоке с Самарской областью и Казахстаном, на юго-западе с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Озинским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и Пугачевским районами Саратовской области.</w:t>
      </w:r>
    </w:p>
    <w:p w:rsidR="00BB0288" w:rsidRPr="00DC2901" w:rsidRDefault="00BB0288" w:rsidP="00BB0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       Территория района расположена в области Низкой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Сыртовой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равнины на общем водоразделе рек  Большой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Иргиз-Камелик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. Общий характер рельефа – пологоволнистая равнина, рассеченная балками, оврагами и реками Сестрой, Тепловкой и Сухим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Камеликом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на водоразделы второго и третьего порядка.</w:t>
      </w:r>
    </w:p>
    <w:p w:rsidR="00BB0288" w:rsidRPr="00DC2901" w:rsidRDefault="00BB0288" w:rsidP="00BB0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        По условиям рельефа все основные земельные массивы пригодны для механизированной обработки сложными сельскохозяйственными машинами за исключением оврагов, балок и размываемых частей склонов.</w:t>
      </w:r>
    </w:p>
    <w:p w:rsidR="00BB0288" w:rsidRPr="00DC2901" w:rsidRDefault="00BB0288" w:rsidP="00BB0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lastRenderedPageBreak/>
        <w:t xml:space="preserve">         Климат в Перелюбском районе характеризуется как очень засушливый и очень теплый. Наиболее резкий переход температур наблюдается в весенний период от марта к апрелю и от апреля к маю. Наибольшее количество осадков приходится на теплый период (апрель-октябрь) – 190-211мм, что составляет 2/3 всех выпадающих осадков.</w:t>
      </w:r>
    </w:p>
    <w:p w:rsidR="00BB0288" w:rsidRPr="00DC2901" w:rsidRDefault="00BB0288" w:rsidP="00BB0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         Муниципальный район состоит из 12 муниципальных образований (сельских поселений) –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Грачево-Кустовское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Иванихинское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Кучумбетовское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Молодежное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Натальиноярское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Нижнепокровское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Октябрьское, Первомайское, Перелюбское,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Смородинское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Тепловское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>, Целинное. Население района проживает в 44 населенных пунктах. На 1.01.2022 г. общая площадь земель в административных границах района составляет 369082га.</w:t>
      </w:r>
    </w:p>
    <w:p w:rsidR="00BB2ED4" w:rsidRPr="00DC2901" w:rsidRDefault="00BB2ED4" w:rsidP="00BB0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288" w:rsidRPr="00DC2901" w:rsidRDefault="00BB0288" w:rsidP="00BB0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ED4" w:rsidRPr="002B3E21" w:rsidRDefault="00BB0288" w:rsidP="00BB028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 xml:space="preserve">1.2 </w:t>
      </w:r>
      <w:r w:rsidR="00BB2ED4" w:rsidRPr="002B3E21">
        <w:rPr>
          <w:rFonts w:ascii="Times New Roman" w:hAnsi="Times New Roman" w:cs="Times New Roman"/>
          <w:b/>
          <w:sz w:val="32"/>
          <w:szCs w:val="32"/>
        </w:rPr>
        <w:t>Ресурсно-сырьевой потенциал</w:t>
      </w:r>
    </w:p>
    <w:p w:rsidR="007E1E7C" w:rsidRPr="00C25D29" w:rsidRDefault="006B4C21" w:rsidP="00310E9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E1E7C">
        <w:rPr>
          <w:rFonts w:ascii="Times New Roman" w:hAnsi="Times New Roman" w:cs="Times New Roman"/>
          <w:b/>
          <w:sz w:val="28"/>
          <w:szCs w:val="28"/>
        </w:rPr>
        <w:t xml:space="preserve">– Водные ресурсы. </w:t>
      </w:r>
    </w:p>
    <w:p w:rsidR="00310E9B" w:rsidRPr="00C25D29" w:rsidRDefault="00310E9B" w:rsidP="00310E9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0E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Район дренируется реками </w:t>
      </w:r>
      <w:proofErr w:type="spellStart"/>
      <w:r w:rsidRPr="00310E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Камеликом</w:t>
      </w:r>
      <w:proofErr w:type="spellEnd"/>
      <w:r w:rsidRPr="00310E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Сестрой, являющимися левыми притоками р. Большой Иргиз. В балках и долинах малых рек созданы многочисленные пруды и водохранилища. </w:t>
      </w:r>
    </w:p>
    <w:p w:rsidR="00310E9B" w:rsidRDefault="00310E9B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2ED4" w:rsidRPr="00DC2901" w:rsidRDefault="00310E9B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–З</w:t>
      </w:r>
      <w:r w:rsidR="00BB2ED4" w:rsidRPr="00310E9B">
        <w:rPr>
          <w:rFonts w:ascii="Times New Roman" w:hAnsi="Times New Roman" w:cs="Times New Roman"/>
          <w:b/>
          <w:sz w:val="28"/>
          <w:szCs w:val="28"/>
        </w:rPr>
        <w:t>емельные ресурсы</w:t>
      </w:r>
      <w:r w:rsidR="00BB2ED4" w:rsidRPr="00310E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E9B" w:rsidRPr="00310E9B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10E9B">
        <w:rPr>
          <w:rFonts w:ascii="Times New Roman" w:hAnsi="Times New Roman" w:cs="Times New Roman"/>
          <w:sz w:val="28"/>
          <w:szCs w:val="28"/>
        </w:rPr>
        <w:t>Земельные ресурсы – одно из богатств района</w:t>
      </w:r>
      <w:proofErr w:type="gramStart"/>
      <w:r w:rsidRPr="00310E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10E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0E9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10E9B">
        <w:rPr>
          <w:rFonts w:ascii="Times New Roman" w:hAnsi="Times New Roman" w:cs="Times New Roman"/>
          <w:sz w:val="28"/>
          <w:szCs w:val="28"/>
        </w:rPr>
        <w:t>аибольшая часть земель относится к землям сельскохозяйственного назначения, а именно к сельскохозяйственным угодьям. Структура площадей всего 356,6 тыс. га земли района, из них площадь с/</w:t>
      </w:r>
      <w:proofErr w:type="spellStart"/>
      <w:r w:rsidRPr="00310E9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310E9B">
        <w:rPr>
          <w:rFonts w:ascii="Times New Roman" w:hAnsi="Times New Roman" w:cs="Times New Roman"/>
          <w:sz w:val="28"/>
          <w:szCs w:val="28"/>
        </w:rPr>
        <w:t xml:space="preserve"> угодий 337,5 тыс. га, или 95 % земли </w:t>
      </w:r>
      <w:proofErr w:type="spellStart"/>
      <w:r w:rsidRPr="00310E9B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Pr="00310E9B">
        <w:rPr>
          <w:rFonts w:ascii="Times New Roman" w:hAnsi="Times New Roman" w:cs="Times New Roman"/>
          <w:sz w:val="28"/>
          <w:szCs w:val="28"/>
        </w:rPr>
        <w:t xml:space="preserve"> (из них 217,6 тыс. га пашни)</w:t>
      </w:r>
    </w:p>
    <w:p w:rsidR="00310E9B" w:rsidRPr="00310E9B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10E9B">
        <w:rPr>
          <w:rFonts w:ascii="Times New Roman" w:hAnsi="Times New Roman" w:cs="Times New Roman"/>
          <w:sz w:val="28"/>
          <w:szCs w:val="28"/>
        </w:rPr>
        <w:t xml:space="preserve">       Территория района расположена в зоне степей. Почвообразовательный процесс на территории района в соответствии с климатическими условиями и географическим положением протекает по степному типу с формированием </w:t>
      </w:r>
      <w:r w:rsidRPr="00310E9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каштановых почв.</w:t>
      </w:r>
      <w:r w:rsidRPr="00310E9B">
        <w:rPr>
          <w:rFonts w:ascii="Times New Roman" w:hAnsi="Times New Roman" w:cs="Times New Roman"/>
          <w:sz w:val="28"/>
          <w:szCs w:val="28"/>
        </w:rPr>
        <w:t xml:space="preserve"> Распределение почв по территории района связано, главным образом, с характером рельефа и почвообразующими породами. Таким образом, в районе представлены следующие почвы: </w:t>
      </w:r>
    </w:p>
    <w:p w:rsidR="00310E9B" w:rsidRPr="00310E9B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10E9B">
        <w:rPr>
          <w:rFonts w:ascii="Times New Roman" w:hAnsi="Times New Roman" w:cs="Times New Roman"/>
          <w:sz w:val="28"/>
          <w:szCs w:val="28"/>
        </w:rPr>
        <w:t xml:space="preserve">      - </w:t>
      </w:r>
      <w:proofErr w:type="gramStart"/>
      <w:r w:rsidRPr="00310E9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темно-каштановых</w:t>
      </w:r>
      <w:proofErr w:type="gramEnd"/>
      <w:r w:rsidRPr="00310E9B">
        <w:rPr>
          <w:rFonts w:ascii="Times New Roman" w:hAnsi="Times New Roman" w:cs="Times New Roman"/>
          <w:sz w:val="28"/>
          <w:szCs w:val="28"/>
        </w:rPr>
        <w:t xml:space="preserve"> – 50 % от общей пашни</w:t>
      </w:r>
    </w:p>
    <w:p w:rsidR="00310E9B" w:rsidRPr="00310E9B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10E9B">
        <w:rPr>
          <w:rFonts w:ascii="Times New Roman" w:hAnsi="Times New Roman" w:cs="Times New Roman"/>
          <w:sz w:val="28"/>
          <w:szCs w:val="28"/>
        </w:rPr>
        <w:t xml:space="preserve">      - </w:t>
      </w:r>
      <w:r w:rsidRPr="00310E9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 каштаново солонцеватых почв – 45% от общей пашни</w:t>
      </w:r>
    </w:p>
    <w:p w:rsidR="00310E9B" w:rsidRPr="00310E9B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10E9B">
        <w:rPr>
          <w:rFonts w:ascii="Times New Roman" w:hAnsi="Times New Roman" w:cs="Times New Roman"/>
          <w:sz w:val="28"/>
          <w:szCs w:val="28"/>
        </w:rPr>
        <w:t xml:space="preserve">       - </w:t>
      </w:r>
      <w:r w:rsidRPr="00310E9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чернозем южный</w:t>
      </w:r>
      <w:r w:rsidRPr="00310E9B">
        <w:rPr>
          <w:rFonts w:ascii="Times New Roman" w:hAnsi="Times New Roman" w:cs="Times New Roman"/>
          <w:sz w:val="28"/>
          <w:szCs w:val="28"/>
        </w:rPr>
        <w:t xml:space="preserve"> – около 5% от площади пашни, в основном распространены в </w:t>
      </w:r>
      <w:proofErr w:type="spellStart"/>
      <w:r w:rsidRPr="00310E9B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310E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10E9B">
        <w:rPr>
          <w:rFonts w:ascii="Times New Roman" w:hAnsi="Times New Roman" w:cs="Times New Roman"/>
          <w:sz w:val="28"/>
          <w:szCs w:val="28"/>
        </w:rPr>
        <w:t>заподном</w:t>
      </w:r>
      <w:proofErr w:type="spellEnd"/>
      <w:r w:rsidRPr="00310E9B">
        <w:rPr>
          <w:rFonts w:ascii="Times New Roman" w:hAnsi="Times New Roman" w:cs="Times New Roman"/>
          <w:sz w:val="28"/>
          <w:szCs w:val="28"/>
        </w:rPr>
        <w:t xml:space="preserve"> направлении.</w:t>
      </w:r>
    </w:p>
    <w:p w:rsidR="00310E9B" w:rsidRPr="00A249E3" w:rsidRDefault="00310E9B" w:rsidP="00310E9B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10E9B">
        <w:rPr>
          <w:rFonts w:ascii="Times New Roman" w:hAnsi="Times New Roman" w:cs="Times New Roman"/>
          <w:sz w:val="28"/>
          <w:szCs w:val="28"/>
        </w:rPr>
        <w:lastRenderedPageBreak/>
        <w:t xml:space="preserve">       Растительный покров степи представлен типчаково-разнотравной растительной формацией. В видовом составе разнотравья преобладают ковыль, типчак, полынь австрийская, мятлик, полевица и т.д. Сенокосы в районе имеется в размере 19,2 тыс</w:t>
      </w:r>
      <w:proofErr w:type="gramStart"/>
      <w:r w:rsidRPr="00310E9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10E9B">
        <w:rPr>
          <w:rFonts w:ascii="Times New Roman" w:hAnsi="Times New Roman" w:cs="Times New Roman"/>
          <w:sz w:val="28"/>
          <w:szCs w:val="28"/>
        </w:rPr>
        <w:t>а или 5% от общей площади района.</w:t>
      </w:r>
    </w:p>
    <w:p w:rsidR="00310E9B" w:rsidRDefault="00310E9B" w:rsidP="00310E9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4858" w:rsidRPr="002B3E21" w:rsidRDefault="00944858" w:rsidP="00EC4E4F">
      <w:pPr>
        <w:pStyle w:val="a3"/>
        <w:numPr>
          <w:ilvl w:val="0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Экономическое развитие и анализ деловой активности</w:t>
      </w:r>
    </w:p>
    <w:p w:rsidR="00944858" w:rsidRPr="00DC2901" w:rsidRDefault="00944858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По состоянию на 01 января 2022 года на территории района функционировало </w:t>
      </w:r>
      <w:r w:rsidR="00F91B98" w:rsidRPr="00DC2901">
        <w:rPr>
          <w:rFonts w:ascii="Times New Roman" w:hAnsi="Times New Roman" w:cs="Times New Roman"/>
          <w:sz w:val="28"/>
          <w:szCs w:val="28"/>
        </w:rPr>
        <w:t>263</w:t>
      </w:r>
      <w:r w:rsidRPr="00DC2901">
        <w:rPr>
          <w:rFonts w:ascii="Times New Roman" w:hAnsi="Times New Roman" w:cs="Times New Roman"/>
          <w:sz w:val="28"/>
          <w:szCs w:val="28"/>
        </w:rPr>
        <w:t xml:space="preserve"> организаций всех форм собственности. Состоит на учѐте в налоговой инспекции </w:t>
      </w:r>
      <w:r w:rsidR="00F91B98" w:rsidRPr="00DC2901">
        <w:rPr>
          <w:rFonts w:ascii="Times New Roman" w:hAnsi="Times New Roman" w:cs="Times New Roman"/>
          <w:sz w:val="28"/>
          <w:szCs w:val="28"/>
        </w:rPr>
        <w:t>240</w:t>
      </w:r>
      <w:r w:rsidRPr="00DC2901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предпринимателей. На территории района осуществляют свою деятельность </w:t>
      </w:r>
      <w:r w:rsidR="00F91B98" w:rsidRPr="00DC2901">
        <w:rPr>
          <w:rFonts w:ascii="Times New Roman" w:hAnsi="Times New Roman" w:cs="Times New Roman"/>
          <w:sz w:val="28"/>
          <w:szCs w:val="28"/>
        </w:rPr>
        <w:t xml:space="preserve">281 </w:t>
      </w:r>
      <w:r w:rsidRPr="00DC2901">
        <w:rPr>
          <w:rFonts w:ascii="Times New Roman" w:hAnsi="Times New Roman" w:cs="Times New Roman"/>
          <w:sz w:val="28"/>
          <w:szCs w:val="28"/>
        </w:rPr>
        <w:t>крупное, среднее и малое предприятие различных отраслей экономики.</w:t>
      </w:r>
    </w:p>
    <w:p w:rsidR="00A253AA" w:rsidRPr="00DC2901" w:rsidRDefault="00A253AA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944858" w:rsidRPr="002B3E21" w:rsidRDefault="00944858" w:rsidP="00EC4E4F">
      <w:pPr>
        <w:pStyle w:val="a3"/>
        <w:numPr>
          <w:ilvl w:val="1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Отраслевая специализация муниципального района, основные виды выпускаемой продукции.</w:t>
      </w:r>
    </w:p>
    <w:p w:rsidR="000D7A98" w:rsidRPr="00DC2901" w:rsidRDefault="009F72DD" w:rsidP="00E96B94">
      <w:pPr>
        <w:pStyle w:val="a3"/>
        <w:spacing w:after="0" w:line="240" w:lineRule="auto"/>
        <w:ind w:left="7448" w:hanging="3904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E96B94" w:rsidRDefault="002B3E21" w:rsidP="00E96B94">
      <w:pPr>
        <w:pStyle w:val="a3"/>
        <w:spacing w:after="0" w:line="240" w:lineRule="auto"/>
        <w:ind w:left="7448" w:hanging="39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9F72DD" w:rsidRPr="00DC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B94" w:rsidRPr="00DC2901">
        <w:rPr>
          <w:rFonts w:ascii="Times New Roman" w:hAnsi="Times New Roman" w:cs="Times New Roman"/>
          <w:b/>
          <w:sz w:val="28"/>
          <w:szCs w:val="28"/>
        </w:rPr>
        <w:t>Ведущие предприятия района</w:t>
      </w:r>
    </w:p>
    <w:p w:rsidR="002B3E21" w:rsidRPr="00DC2901" w:rsidRDefault="002B3E21" w:rsidP="00E96B94">
      <w:pPr>
        <w:pStyle w:val="a3"/>
        <w:spacing w:after="0" w:line="240" w:lineRule="auto"/>
        <w:ind w:left="7448" w:hanging="390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3323" w:type="dxa"/>
        <w:tblInd w:w="250" w:type="dxa"/>
        <w:tblLayout w:type="fixed"/>
        <w:tblLook w:val="04A0"/>
      </w:tblPr>
      <w:tblGrid>
        <w:gridCol w:w="3260"/>
        <w:gridCol w:w="2835"/>
        <w:gridCol w:w="1417"/>
        <w:gridCol w:w="1443"/>
        <w:gridCol w:w="1610"/>
        <w:gridCol w:w="2758"/>
      </w:tblGrid>
      <w:tr w:rsidR="00E96B94" w:rsidRPr="00DC2901" w:rsidTr="00E96B94">
        <w:tc>
          <w:tcPr>
            <w:tcW w:w="3260" w:type="dxa"/>
          </w:tcPr>
          <w:p w:rsidR="00E96B94" w:rsidRPr="00DC2901" w:rsidRDefault="00E96B94" w:rsidP="00E231B5">
            <w:pPr>
              <w:pStyle w:val="a3"/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2835" w:type="dxa"/>
          </w:tcPr>
          <w:p w:rsidR="00E96B94" w:rsidRPr="00DC2901" w:rsidRDefault="00E96B94" w:rsidP="00E231B5">
            <w:pPr>
              <w:pStyle w:val="a3"/>
              <w:ind w:left="57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Отрасль и номенклатура основной продукции</w:t>
            </w:r>
          </w:p>
        </w:tc>
        <w:tc>
          <w:tcPr>
            <w:tcW w:w="1417" w:type="dxa"/>
          </w:tcPr>
          <w:p w:rsidR="00E96B94" w:rsidRPr="00DC2901" w:rsidRDefault="00E96B94" w:rsidP="00E231B5">
            <w:pPr>
              <w:pStyle w:val="a3"/>
              <w:ind w:left="5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 xml:space="preserve">Объѐм отгруженных товаров, млн. </w:t>
            </w:r>
            <w:proofErr w:type="spellStart"/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43" w:type="dxa"/>
          </w:tcPr>
          <w:p w:rsidR="00E96B94" w:rsidRPr="00DC2901" w:rsidRDefault="00E96B94" w:rsidP="00E231B5">
            <w:pPr>
              <w:pStyle w:val="a3"/>
              <w:ind w:left="57" w:hanging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Численность сотрудников, чел.</w:t>
            </w:r>
          </w:p>
        </w:tc>
        <w:tc>
          <w:tcPr>
            <w:tcW w:w="1610" w:type="dxa"/>
          </w:tcPr>
          <w:p w:rsidR="00E96B94" w:rsidRPr="00DC2901" w:rsidRDefault="00E96B94" w:rsidP="00E231B5">
            <w:pPr>
              <w:pStyle w:val="a3"/>
              <w:ind w:left="57" w:hanging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Уровень загрузки производства, %</w:t>
            </w:r>
          </w:p>
        </w:tc>
        <w:tc>
          <w:tcPr>
            <w:tcW w:w="2758" w:type="dxa"/>
          </w:tcPr>
          <w:p w:rsidR="00E96B94" w:rsidRPr="00DC2901" w:rsidRDefault="00E96B94" w:rsidP="00E231B5">
            <w:pPr>
              <w:pStyle w:val="a3"/>
              <w:ind w:left="57" w:hanging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Реализуемые инвестиционные проекты на предприятии</w:t>
            </w:r>
          </w:p>
        </w:tc>
      </w:tr>
      <w:tr w:rsidR="00E96B94" w:rsidRPr="00DC2901" w:rsidTr="00E96B94">
        <w:tc>
          <w:tcPr>
            <w:tcW w:w="3260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ООО «Степная Нива»</w:t>
            </w:r>
          </w:p>
        </w:tc>
        <w:tc>
          <w:tcPr>
            <w:tcW w:w="2835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Растениеводство</w:t>
            </w:r>
          </w:p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 xml:space="preserve">(ячмень, овес, </w:t>
            </w:r>
            <w:proofErr w:type="gramStart"/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зернобобовые</w:t>
            </w:r>
            <w:proofErr w:type="gramEnd"/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, подсолнечник)</w:t>
            </w:r>
          </w:p>
        </w:tc>
        <w:tc>
          <w:tcPr>
            <w:tcW w:w="1417" w:type="dxa"/>
          </w:tcPr>
          <w:p w:rsidR="00E96B94" w:rsidRPr="00DC2901" w:rsidRDefault="00E96B94" w:rsidP="00E231B5">
            <w:pPr>
              <w:pStyle w:val="a3"/>
              <w:ind w:left="5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1443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10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E96B94" w:rsidRPr="00DC2901" w:rsidRDefault="00E96B94" w:rsidP="00E23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Проект по строительству точки для хранения  и подработки зерна общей площадью 2500 кв.м. инвестиции 9,0 млн. рублей</w:t>
            </w:r>
          </w:p>
        </w:tc>
      </w:tr>
      <w:tr w:rsidR="00E96B94" w:rsidRPr="00DC2901" w:rsidTr="00E96B94">
        <w:tc>
          <w:tcPr>
            <w:tcW w:w="3260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ООО «Родина»</w:t>
            </w:r>
          </w:p>
        </w:tc>
        <w:tc>
          <w:tcPr>
            <w:tcW w:w="2835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Растениеводство, животноводство</w:t>
            </w:r>
          </w:p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(пшеница, ячмень, нут, кукуруза на зерно, подсолнечник, КРС мясной породы)</w:t>
            </w:r>
          </w:p>
        </w:tc>
        <w:tc>
          <w:tcPr>
            <w:tcW w:w="1417" w:type="dxa"/>
          </w:tcPr>
          <w:p w:rsidR="00E96B94" w:rsidRPr="00DC2901" w:rsidRDefault="00E96B94" w:rsidP="00E231B5">
            <w:pPr>
              <w:pStyle w:val="a3"/>
              <w:ind w:left="5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150,0</w:t>
            </w:r>
          </w:p>
        </w:tc>
        <w:tc>
          <w:tcPr>
            <w:tcW w:w="1443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610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E96B94" w:rsidRPr="00DC2901" w:rsidRDefault="00E96B94" w:rsidP="00E23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96B94" w:rsidRPr="00DC2901" w:rsidTr="00E96B94">
        <w:tc>
          <w:tcPr>
            <w:tcW w:w="3260" w:type="dxa"/>
          </w:tcPr>
          <w:p w:rsidR="00E96B94" w:rsidRPr="00DC2901" w:rsidRDefault="001177FA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ОА</w:t>
            </w:r>
            <w:r w:rsidR="00E96B94" w:rsidRPr="00DC2901">
              <w:rPr>
                <w:rFonts w:ascii="Times New Roman" w:hAnsi="Times New Roman" w:cs="Times New Roman"/>
                <w:sz w:val="28"/>
                <w:szCs w:val="28"/>
              </w:rPr>
              <w:t>О «Сельхозтехника»</w:t>
            </w:r>
          </w:p>
        </w:tc>
        <w:tc>
          <w:tcPr>
            <w:tcW w:w="2835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Растениеводство, животноводство</w:t>
            </w:r>
          </w:p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(пшеница, ячмень, нут, просо, подсолнечник, кукуруза на зерно)</w:t>
            </w:r>
          </w:p>
        </w:tc>
        <w:tc>
          <w:tcPr>
            <w:tcW w:w="1417" w:type="dxa"/>
          </w:tcPr>
          <w:p w:rsidR="00E96B94" w:rsidRPr="00DC2901" w:rsidRDefault="00E96B94" w:rsidP="00E231B5">
            <w:pPr>
              <w:pStyle w:val="a3"/>
              <w:ind w:left="57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242,0</w:t>
            </w:r>
          </w:p>
        </w:tc>
        <w:tc>
          <w:tcPr>
            <w:tcW w:w="1443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1610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Проект по строительству орошаемых участков на сумму больше 12 млн</w:t>
            </w:r>
            <w:proofErr w:type="gramStart"/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</w:tr>
      <w:tr w:rsidR="001177FA" w:rsidRPr="00DC2901" w:rsidTr="00E96B94">
        <w:tc>
          <w:tcPr>
            <w:tcW w:w="3260" w:type="dxa"/>
          </w:tcPr>
          <w:p w:rsidR="001177FA" w:rsidRPr="00F75171" w:rsidRDefault="001177FA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sz w:val="28"/>
                <w:szCs w:val="28"/>
              </w:rPr>
              <w:t>ОАО «Сельхозтехника»-</w:t>
            </w:r>
          </w:p>
          <w:p w:rsidR="001177FA" w:rsidRPr="00F75171" w:rsidRDefault="001177FA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sz w:val="28"/>
                <w:szCs w:val="28"/>
              </w:rPr>
              <w:t>элеватор мощностью до 200 тыс. тонн. На площади 5.5 га.</w:t>
            </w:r>
          </w:p>
        </w:tc>
        <w:tc>
          <w:tcPr>
            <w:tcW w:w="2835" w:type="dxa"/>
          </w:tcPr>
          <w:p w:rsidR="001177FA" w:rsidRPr="00F75171" w:rsidRDefault="007C63CC" w:rsidP="007C63CC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>хранение, подработка, приемка зерновых, бобовых и масличных культур.</w:t>
            </w:r>
          </w:p>
        </w:tc>
        <w:tc>
          <w:tcPr>
            <w:tcW w:w="1417" w:type="dxa"/>
          </w:tcPr>
          <w:p w:rsidR="001177FA" w:rsidRPr="007764F9" w:rsidRDefault="007764F9" w:rsidP="00E231B5">
            <w:pPr>
              <w:pStyle w:val="a3"/>
              <w:ind w:left="57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443" w:type="dxa"/>
          </w:tcPr>
          <w:p w:rsidR="001177FA" w:rsidRPr="00F75171" w:rsidRDefault="001177FA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10" w:type="dxa"/>
          </w:tcPr>
          <w:p w:rsidR="001177FA" w:rsidRPr="00F75171" w:rsidRDefault="001177FA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4D37DA" w:rsidRDefault="001177FA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</w:pPr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 xml:space="preserve">На сегодняшний день объем напольного хранения составляет 10 тысяч тонн зерна. Предприятие оказывает услуги по хранению, подработке, приемке зерновых, бобовых и масличных культур. Приемка и отгрузка осуществляется автомобильным и </w:t>
            </w:r>
            <w:proofErr w:type="spellStart"/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>ж</w:t>
            </w:r>
            <w:proofErr w:type="gramStart"/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>.д</w:t>
            </w:r>
            <w:proofErr w:type="spellEnd"/>
            <w:proofErr w:type="gramEnd"/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 xml:space="preserve"> транспортом. На предприятии установлено современное оборудование и </w:t>
            </w:r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lastRenderedPageBreak/>
              <w:t xml:space="preserve">отлажены технологические процессы, что позволяет принимать зерновые до 700 тонн в смену и отгружать до 500 тонн в смену автотранспортом или 7 </w:t>
            </w:r>
            <w:proofErr w:type="gramStart"/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>вагонов ж</w:t>
            </w:r>
            <w:proofErr w:type="gramEnd"/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 xml:space="preserve">.д. </w:t>
            </w:r>
          </w:p>
          <w:p w:rsidR="001177FA" w:rsidRPr="00F75171" w:rsidRDefault="001177FA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71">
              <w:rPr>
                <w:rFonts w:ascii="Times New Roman" w:hAnsi="Times New Roman" w:cs="Times New Roman"/>
                <w:color w:val="312D2C"/>
                <w:sz w:val="28"/>
                <w:szCs w:val="28"/>
                <w:shd w:val="clear" w:color="auto" w:fill="FFFFFF"/>
              </w:rPr>
              <w:t>транспортом. </w:t>
            </w:r>
          </w:p>
        </w:tc>
      </w:tr>
      <w:tr w:rsidR="00E96B94" w:rsidRPr="00DC2901" w:rsidTr="00E96B94">
        <w:tc>
          <w:tcPr>
            <w:tcW w:w="3260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ИП глава КФХ Сор</w:t>
            </w:r>
            <w:r w:rsidR="001177F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ка ВМ</w:t>
            </w:r>
          </w:p>
        </w:tc>
        <w:tc>
          <w:tcPr>
            <w:tcW w:w="2835" w:type="dxa"/>
          </w:tcPr>
          <w:p w:rsidR="00E96B94" w:rsidRPr="00DC2901" w:rsidRDefault="00E96B9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Растениеводство (пшеница, ячмень, нут, просо, подсолнечник)</w:t>
            </w:r>
          </w:p>
        </w:tc>
        <w:tc>
          <w:tcPr>
            <w:tcW w:w="1417" w:type="dxa"/>
          </w:tcPr>
          <w:p w:rsidR="00E96B94" w:rsidRPr="00DC2901" w:rsidRDefault="00E96B94" w:rsidP="00E231B5">
            <w:pPr>
              <w:pStyle w:val="a3"/>
              <w:ind w:left="57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44,0</w:t>
            </w:r>
          </w:p>
        </w:tc>
        <w:tc>
          <w:tcPr>
            <w:tcW w:w="1443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10" w:type="dxa"/>
          </w:tcPr>
          <w:p w:rsidR="00E96B94" w:rsidRPr="00DC2901" w:rsidRDefault="00E96B9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E96B94" w:rsidRPr="00DC2901" w:rsidRDefault="00E96B94" w:rsidP="00E97AB8">
            <w:pPr>
              <w:pStyle w:val="a3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119" w:rsidRPr="00DC2901" w:rsidTr="00E96B94">
        <w:tc>
          <w:tcPr>
            <w:tcW w:w="3260" w:type="dxa"/>
          </w:tcPr>
          <w:p w:rsidR="00B86119" w:rsidRPr="00DC2901" w:rsidRDefault="00B86119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119"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ПЕРЕЛЮБСКОЕ РАЙОННОЕ ПОТРЕБИТЕЛЬСКОЕ ОБЩЕСТВ</w:t>
            </w:r>
            <w:proofErr w:type="gramStart"/>
            <w:r w:rsidRPr="00B86119"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РайПО</w:t>
            </w:r>
            <w:proofErr w:type="spellEnd"/>
            <w:r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835" w:type="dxa"/>
          </w:tcPr>
          <w:p w:rsidR="00B86119" w:rsidRPr="00E824EE" w:rsidRDefault="00E824EE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24E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Производство хлеба и мучных кондитерских изделий, тортов и пирожных недлительного хранения.</w:t>
            </w:r>
          </w:p>
        </w:tc>
        <w:tc>
          <w:tcPr>
            <w:tcW w:w="1417" w:type="dxa"/>
          </w:tcPr>
          <w:p w:rsidR="00B86119" w:rsidRPr="00DC2901" w:rsidRDefault="00E824EE" w:rsidP="00E231B5">
            <w:pPr>
              <w:pStyle w:val="a3"/>
              <w:ind w:left="57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443" w:type="dxa"/>
          </w:tcPr>
          <w:p w:rsidR="00B86119" w:rsidRPr="00DC2901" w:rsidRDefault="00120739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610" w:type="dxa"/>
          </w:tcPr>
          <w:p w:rsidR="00B86119" w:rsidRPr="00DC2901" w:rsidRDefault="00120739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B86119" w:rsidRPr="00DC2901" w:rsidRDefault="00E97AB8" w:rsidP="00E97AB8">
            <w:pPr>
              <w:pStyle w:val="a3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10C64" w:rsidRPr="00DC2901" w:rsidTr="00E96B94">
        <w:tc>
          <w:tcPr>
            <w:tcW w:w="3260" w:type="dxa"/>
          </w:tcPr>
          <w:p w:rsidR="00610C64" w:rsidRPr="00B86119" w:rsidRDefault="00610C6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СПССК «Феникс»</w:t>
            </w:r>
          </w:p>
        </w:tc>
        <w:tc>
          <w:tcPr>
            <w:tcW w:w="2835" w:type="dxa"/>
          </w:tcPr>
          <w:p w:rsidR="00610C64" w:rsidRPr="00610C64" w:rsidRDefault="00610C64" w:rsidP="00E231B5">
            <w:pPr>
              <w:pStyle w:val="a3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C64">
              <w:rPr>
                <w:rFonts w:ascii="Times New Roman" w:hAnsi="Times New Roman" w:cs="Times New Roman"/>
                <w:sz w:val="28"/>
                <w:szCs w:val="28"/>
              </w:rPr>
              <w:t>Переработка и консервирование мяса</w:t>
            </w:r>
            <w:r w:rsidR="00637EC8">
              <w:rPr>
                <w:rFonts w:ascii="Times New Roman" w:hAnsi="Times New Roman" w:cs="Times New Roman"/>
                <w:sz w:val="28"/>
                <w:szCs w:val="28"/>
              </w:rPr>
              <w:t xml:space="preserve"> (убой скота)</w:t>
            </w:r>
            <w:r w:rsidRPr="00610C64"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610C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роизводство продукции из мяса убойных животных и мяса птицы, торговля оптовая </w:t>
            </w:r>
            <w:r w:rsidRPr="00610C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мясом и мясными продуктами</w:t>
            </w:r>
          </w:p>
        </w:tc>
        <w:tc>
          <w:tcPr>
            <w:tcW w:w="1417" w:type="dxa"/>
          </w:tcPr>
          <w:p w:rsidR="00610C64" w:rsidRDefault="00610C64" w:rsidP="00E231B5">
            <w:pPr>
              <w:pStyle w:val="a3"/>
              <w:ind w:left="57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48,5</w:t>
            </w:r>
          </w:p>
        </w:tc>
        <w:tc>
          <w:tcPr>
            <w:tcW w:w="1443" w:type="dxa"/>
          </w:tcPr>
          <w:p w:rsidR="00610C64" w:rsidRDefault="00610C6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10" w:type="dxa"/>
          </w:tcPr>
          <w:p w:rsidR="00610C64" w:rsidRDefault="00610C64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58" w:type="dxa"/>
          </w:tcPr>
          <w:p w:rsidR="00610C64" w:rsidRDefault="00610C64" w:rsidP="00E97AB8">
            <w:pPr>
              <w:pStyle w:val="a3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C5462" w:rsidRPr="00DC2901" w:rsidRDefault="00AC5462" w:rsidP="00EC4E4F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C5462" w:rsidRPr="00DC2901" w:rsidRDefault="00AC5462" w:rsidP="00AC5462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6C05" w:rsidRPr="002B3E21" w:rsidRDefault="00F16C05" w:rsidP="00EC4E4F">
      <w:pPr>
        <w:pStyle w:val="a3"/>
        <w:numPr>
          <w:ilvl w:val="1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Промышленность</w:t>
      </w:r>
    </w:p>
    <w:p w:rsidR="009F0D79" w:rsidRPr="00DC2901" w:rsidRDefault="009F0D79" w:rsidP="009F0D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          Индекс промышленного производства – 10</w:t>
      </w:r>
      <w:r w:rsidR="00F76AF3" w:rsidRPr="00DC2901">
        <w:rPr>
          <w:rFonts w:ascii="Times New Roman" w:hAnsi="Times New Roman" w:cs="Times New Roman"/>
          <w:sz w:val="28"/>
          <w:szCs w:val="28"/>
        </w:rPr>
        <w:t>2,2</w:t>
      </w:r>
      <w:r w:rsidRPr="00DC2901">
        <w:rPr>
          <w:rFonts w:ascii="Times New Roman" w:hAnsi="Times New Roman" w:cs="Times New Roman"/>
          <w:sz w:val="28"/>
          <w:szCs w:val="28"/>
        </w:rPr>
        <w:t xml:space="preserve">% к соответствующему периоду прошлого года. Отгружено промышленной продукции, работ, услуг на сумму </w:t>
      </w:r>
      <w:r w:rsidR="00F76AF3" w:rsidRPr="00DC2901">
        <w:rPr>
          <w:rFonts w:ascii="Times New Roman" w:hAnsi="Times New Roman" w:cs="Times New Roman"/>
          <w:sz w:val="28"/>
          <w:szCs w:val="28"/>
        </w:rPr>
        <w:t xml:space="preserve">26663,1 </w:t>
      </w:r>
      <w:r w:rsidRPr="00DC29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CB64E7" w:rsidRPr="00DC2901" w:rsidRDefault="00CB64E7" w:rsidP="009F0D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B64E7" w:rsidRDefault="00CB64E7" w:rsidP="00CB64E7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>«Объём отгруженных товаров собственного производства, выполнению работ и услуг собственными силами» и ИПП в динамике за 3 года</w:t>
      </w:r>
    </w:p>
    <w:p w:rsidR="002B3E21" w:rsidRPr="00DC2901" w:rsidRDefault="002B3E21" w:rsidP="00CB64E7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675" w:type="dxa"/>
        <w:tblLook w:val="04A0"/>
      </w:tblPr>
      <w:tblGrid>
        <w:gridCol w:w="2530"/>
        <w:gridCol w:w="2583"/>
        <w:gridCol w:w="2819"/>
        <w:gridCol w:w="2819"/>
        <w:gridCol w:w="1914"/>
        <w:gridCol w:w="909"/>
      </w:tblGrid>
      <w:tr w:rsidR="00AB27F9" w:rsidRPr="00DC2901" w:rsidTr="00AB27F9">
        <w:tc>
          <w:tcPr>
            <w:tcW w:w="2530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3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914" w:type="dxa"/>
          </w:tcPr>
          <w:p w:rsidR="00AB27F9" w:rsidRPr="00DC2901" w:rsidRDefault="00AB27F9" w:rsidP="00AB27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2022 </w:t>
            </w:r>
          </w:p>
        </w:tc>
        <w:tc>
          <w:tcPr>
            <w:tcW w:w="909" w:type="dxa"/>
          </w:tcPr>
          <w:p w:rsidR="00AB27F9" w:rsidRPr="00DC2901" w:rsidRDefault="00AB27F9" w:rsidP="00AB27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</w:tr>
      <w:tr w:rsidR="00AB27F9" w:rsidRPr="00DC2901" w:rsidTr="00AB27F9">
        <w:tc>
          <w:tcPr>
            <w:tcW w:w="2530" w:type="dxa"/>
          </w:tcPr>
          <w:p w:rsidR="00AB27F9" w:rsidRPr="00CB0005" w:rsidRDefault="00AB27F9" w:rsidP="00E231B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005">
              <w:rPr>
                <w:rFonts w:ascii="Times New Roman" w:hAnsi="Times New Roman" w:cs="Times New Roman"/>
                <w:sz w:val="28"/>
                <w:szCs w:val="28"/>
              </w:rPr>
              <w:t>Объем отгруженных товаров собственного производства, выполнению работ и услуг собственными силами, тыс</w:t>
            </w:r>
            <w:proofErr w:type="gramStart"/>
            <w:r w:rsidRPr="00CB0005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B0005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</w:tc>
        <w:tc>
          <w:tcPr>
            <w:tcW w:w="2583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25860,4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24106,8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26663,1</w:t>
            </w:r>
          </w:p>
        </w:tc>
        <w:tc>
          <w:tcPr>
            <w:tcW w:w="1914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28055,1</w:t>
            </w:r>
          </w:p>
        </w:tc>
        <w:tc>
          <w:tcPr>
            <w:tcW w:w="909" w:type="dxa"/>
          </w:tcPr>
          <w:p w:rsidR="00AB27F9" w:rsidRPr="00DC2901" w:rsidRDefault="00AB27F9" w:rsidP="00AB27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7F9" w:rsidRPr="00DC2901" w:rsidTr="00AB27F9">
        <w:tc>
          <w:tcPr>
            <w:tcW w:w="2530" w:type="dxa"/>
          </w:tcPr>
          <w:p w:rsidR="00AB27F9" w:rsidRPr="00CB0005" w:rsidRDefault="00AB27F9" w:rsidP="00E231B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005">
              <w:rPr>
                <w:rFonts w:ascii="Times New Roman" w:hAnsi="Times New Roman" w:cs="Times New Roman"/>
                <w:sz w:val="28"/>
                <w:szCs w:val="28"/>
              </w:rPr>
              <w:t>Индекс промышленного производства, %</w:t>
            </w:r>
          </w:p>
        </w:tc>
        <w:tc>
          <w:tcPr>
            <w:tcW w:w="2583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87,2</w:t>
            </w:r>
          </w:p>
        </w:tc>
        <w:tc>
          <w:tcPr>
            <w:tcW w:w="2819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  <w:tc>
          <w:tcPr>
            <w:tcW w:w="1914" w:type="dxa"/>
          </w:tcPr>
          <w:p w:rsidR="00AB27F9" w:rsidRPr="00DC2901" w:rsidRDefault="00AB27F9" w:rsidP="00E231B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101,8</w:t>
            </w:r>
          </w:p>
        </w:tc>
        <w:tc>
          <w:tcPr>
            <w:tcW w:w="909" w:type="dxa"/>
          </w:tcPr>
          <w:p w:rsidR="00AB27F9" w:rsidRPr="00DC2901" w:rsidRDefault="00AB27F9" w:rsidP="00AB27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4E7" w:rsidRPr="00DC2901" w:rsidRDefault="00CB64E7" w:rsidP="009F0D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C5462" w:rsidRPr="00DC2901" w:rsidRDefault="00AC5462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944858" w:rsidRPr="002B3E21" w:rsidRDefault="002262AD" w:rsidP="00EC4E4F">
      <w:pPr>
        <w:pStyle w:val="a3"/>
        <w:numPr>
          <w:ilvl w:val="1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Сельское хозяйство</w:t>
      </w:r>
    </w:p>
    <w:p w:rsidR="009F72DD" w:rsidRPr="00DC2901" w:rsidRDefault="009F72DD" w:rsidP="009F72D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В Перелюбском муниципальном районе работают 52 сельхоз организации. Их них 8 крупных сельхозпредприятий и 44 </w:t>
      </w:r>
      <w:proofErr w:type="spellStart"/>
      <w:r w:rsidRPr="00DC2901">
        <w:rPr>
          <w:rFonts w:ascii="Times New Roman" w:eastAsia="Calibri" w:hAnsi="Times New Roman" w:cs="Times New Roman"/>
          <w:sz w:val="28"/>
          <w:szCs w:val="28"/>
        </w:rPr>
        <w:t>крестьянско</w:t>
      </w:r>
      <w:proofErr w:type="spellEnd"/>
      <w:r w:rsidR="001E0B2F" w:rsidRPr="00DC2901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DC2901">
        <w:rPr>
          <w:rFonts w:ascii="Times New Roman" w:eastAsia="Calibri" w:hAnsi="Times New Roman" w:cs="Times New Roman"/>
          <w:sz w:val="28"/>
          <w:szCs w:val="28"/>
        </w:rPr>
        <w:t>фермерских хозяйств, 1 кооператив, 4 хлебопекарных предприятия.</w:t>
      </w:r>
    </w:p>
    <w:p w:rsidR="009F72DD" w:rsidRPr="00DC2901" w:rsidRDefault="009F72DD" w:rsidP="009F72D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C2901">
        <w:rPr>
          <w:rFonts w:ascii="Times New Roman" w:eastAsia="Calibri" w:hAnsi="Times New Roman" w:cs="Times New Roman"/>
          <w:sz w:val="28"/>
          <w:szCs w:val="28"/>
        </w:rPr>
        <w:lastRenderedPageBreak/>
        <w:t>Общая площадь земель сельхоз назначения – 356,6 тыс. га, из них пашни – 21</w:t>
      </w:r>
      <w:r w:rsidRPr="00DC2901">
        <w:rPr>
          <w:rFonts w:ascii="Times New Roman" w:hAnsi="Times New Roman" w:cs="Times New Roman"/>
          <w:sz w:val="28"/>
          <w:szCs w:val="28"/>
        </w:rPr>
        <w:t>7</w:t>
      </w:r>
      <w:r w:rsidRPr="00DC2901">
        <w:rPr>
          <w:rFonts w:ascii="Times New Roman" w:eastAsia="Calibri" w:hAnsi="Times New Roman" w:cs="Times New Roman"/>
          <w:sz w:val="28"/>
          <w:szCs w:val="28"/>
        </w:rPr>
        <w:t>,6 тыс. га, пастбищ – 1</w:t>
      </w:r>
      <w:r w:rsidRPr="00DC2901">
        <w:rPr>
          <w:rFonts w:ascii="Times New Roman" w:hAnsi="Times New Roman" w:cs="Times New Roman"/>
          <w:sz w:val="28"/>
          <w:szCs w:val="28"/>
        </w:rPr>
        <w:t>19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,7 тыс. га, сенокосов – 19,2 тыс. га. </w:t>
      </w:r>
      <w:proofErr w:type="gramEnd"/>
    </w:p>
    <w:p w:rsidR="009F72DD" w:rsidRPr="00DC2901" w:rsidRDefault="009F72DD" w:rsidP="009F72D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DC2901">
        <w:rPr>
          <w:rFonts w:ascii="Times New Roman" w:hAnsi="Times New Roman" w:cs="Times New Roman"/>
          <w:sz w:val="28"/>
          <w:szCs w:val="28"/>
        </w:rPr>
        <w:t>2022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году зерновых,  зернобобовых и технических культур </w:t>
      </w:r>
      <w:r w:rsidRPr="00DC2901">
        <w:rPr>
          <w:rFonts w:ascii="Times New Roman" w:hAnsi="Times New Roman" w:cs="Times New Roman"/>
          <w:sz w:val="28"/>
          <w:szCs w:val="28"/>
        </w:rPr>
        <w:t>занимают следующие площади: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197,0 тыс. га, в том числе яровых зерновых и бобовых – 61,0 тыс.</w:t>
      </w:r>
      <w:r w:rsidRPr="00DC2901">
        <w:rPr>
          <w:rFonts w:ascii="Times New Roman" w:hAnsi="Times New Roman" w:cs="Times New Roman"/>
          <w:sz w:val="28"/>
          <w:szCs w:val="28"/>
        </w:rPr>
        <w:t>га., т</w:t>
      </w:r>
      <w:r w:rsidRPr="00DC2901">
        <w:rPr>
          <w:rFonts w:ascii="Times New Roman" w:eastAsia="Calibri" w:hAnsi="Times New Roman" w:cs="Times New Roman"/>
          <w:sz w:val="28"/>
          <w:szCs w:val="28"/>
        </w:rPr>
        <w:t>ехнических культур на площади – 93,7 тыс.га., озимые зерновые культуры – 34,0 тыс</w:t>
      </w:r>
      <w:proofErr w:type="gramStart"/>
      <w:r w:rsidRPr="00DC2901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eastAsia="Calibri" w:hAnsi="Times New Roman" w:cs="Times New Roman"/>
          <w:sz w:val="28"/>
          <w:szCs w:val="28"/>
        </w:rPr>
        <w:t>а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eastAsia="Calibri" w:hAnsi="Times New Roman" w:cs="Times New Roman"/>
          <w:sz w:val="28"/>
          <w:szCs w:val="28"/>
        </w:rPr>
        <w:t>В 2021</w:t>
      </w:r>
      <w:r w:rsidRPr="00DC2901">
        <w:rPr>
          <w:rFonts w:ascii="Times New Roman" w:hAnsi="Times New Roman" w:cs="Times New Roman"/>
          <w:sz w:val="28"/>
          <w:szCs w:val="28"/>
        </w:rPr>
        <w:t>г. вся посевная площадь составляла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 197,4 тыс. га</w:t>
      </w:r>
      <w:proofErr w:type="gramStart"/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DC2901">
        <w:rPr>
          <w:rFonts w:ascii="Times New Roman" w:eastAsia="Calibri" w:hAnsi="Times New Roman" w:cs="Times New Roman"/>
          <w:sz w:val="28"/>
          <w:szCs w:val="28"/>
        </w:rPr>
        <w:t>валовой сбор составля</w:t>
      </w:r>
      <w:r w:rsidRPr="00DC2901">
        <w:rPr>
          <w:rFonts w:ascii="Times New Roman" w:hAnsi="Times New Roman" w:cs="Times New Roman"/>
          <w:sz w:val="28"/>
          <w:szCs w:val="28"/>
        </w:rPr>
        <w:t xml:space="preserve">л – 118,4 тыс. тонн. 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Средняя урожайность – 13 </w:t>
      </w:r>
      <w:proofErr w:type="spellStart"/>
      <w:r w:rsidRPr="00DC2901">
        <w:rPr>
          <w:rFonts w:ascii="Times New Roman" w:eastAsia="Calibri" w:hAnsi="Times New Roman" w:cs="Times New Roman"/>
          <w:sz w:val="28"/>
          <w:szCs w:val="28"/>
        </w:rPr>
        <w:t>ц</w:t>
      </w:r>
      <w:proofErr w:type="spellEnd"/>
      <w:r w:rsidRPr="00DC2901">
        <w:rPr>
          <w:rFonts w:ascii="Times New Roman" w:eastAsia="Calibri" w:hAnsi="Times New Roman" w:cs="Times New Roman"/>
          <w:sz w:val="28"/>
          <w:szCs w:val="28"/>
        </w:rPr>
        <w:t>/га.</w:t>
      </w:r>
      <w:r w:rsidRPr="00DC2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 xml:space="preserve">(Посевная площадь и валовой сбор по годам: </w:t>
      </w:r>
      <w:proofErr w:type="gramEnd"/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2020г: посевная площадь – 203,0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а, валовой сбор – 191,5 тыс.тон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2021год: посевная площадь – 197,4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а, валовой сбор – 118,4 тыс.тонн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2022год: посевная площадь – 199,3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а, валовой сбор (по плану) – 207,0 тыс.тонн. 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На 14 сентября 2022года план выполнен на 102%)</w:t>
      </w:r>
      <w:proofErr w:type="gramEnd"/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>Животноводство района:</w:t>
      </w:r>
    </w:p>
    <w:p w:rsidR="009F72DD" w:rsidRPr="00DC2901" w:rsidRDefault="009F72DD" w:rsidP="009F72D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На территории района функционирует одно племенное объединение по выведению мясной породы КРС </w:t>
      </w:r>
    </w:p>
    <w:p w:rsidR="009F72DD" w:rsidRPr="00DC2901" w:rsidRDefault="009F72DD" w:rsidP="009F72D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DC2901">
        <w:rPr>
          <w:rFonts w:ascii="Times New Roman" w:hAnsi="Times New Roman" w:cs="Times New Roman"/>
          <w:sz w:val="28"/>
          <w:szCs w:val="28"/>
        </w:rPr>
        <w:t>сентябрь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2022 года поголовье крупного рогатого скота составляет 14,8 тыс. голов (98,8% к уровню предыдущего года), в том числе коров 7,0 тыс. голов (98,3), свиней 2,9 тыс. голов (98,1%), овец и коз — 13,7 тыс. голов (98,9), птицы 15,6 тыс. голов (100,2%).</w:t>
      </w:r>
      <w:r w:rsidRPr="00DC2901">
        <w:rPr>
          <w:rFonts w:ascii="Times New Roman" w:hAnsi="Times New Roman" w:cs="Times New Roman"/>
          <w:sz w:val="28"/>
          <w:szCs w:val="28"/>
        </w:rPr>
        <w:t xml:space="preserve"> Главное направление по животноводству – мясное.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2901">
        <w:rPr>
          <w:rFonts w:ascii="Times New Roman" w:hAnsi="Times New Roman" w:cs="Times New Roman"/>
          <w:b/>
          <w:sz w:val="28"/>
          <w:szCs w:val="28"/>
          <w:u w:val="single"/>
        </w:rPr>
        <w:t>Растениеводство района: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В 2021г. вся посевная площадь составила  197,4 тыс. га. </w:t>
      </w:r>
      <w:r w:rsidRPr="00DC2901">
        <w:rPr>
          <w:rFonts w:ascii="Times New Roman" w:hAnsi="Times New Roman" w:cs="Times New Roman"/>
          <w:sz w:val="28"/>
          <w:szCs w:val="28"/>
        </w:rPr>
        <w:t>Озимые зерновые – 45,9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а, яровые з</w:t>
      </w:r>
      <w:r w:rsidRPr="00DC2901">
        <w:rPr>
          <w:rFonts w:ascii="Times New Roman" w:eastAsia="Calibri" w:hAnsi="Times New Roman" w:cs="Times New Roman"/>
          <w:sz w:val="28"/>
          <w:szCs w:val="28"/>
        </w:rPr>
        <w:t>ерновы</w:t>
      </w:r>
      <w:r w:rsidRPr="00DC2901">
        <w:rPr>
          <w:rFonts w:ascii="Times New Roman" w:hAnsi="Times New Roman" w:cs="Times New Roman"/>
          <w:sz w:val="28"/>
          <w:szCs w:val="28"/>
        </w:rPr>
        <w:t>е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и зернобобовы</w:t>
      </w:r>
      <w:r w:rsidRPr="00DC2901">
        <w:rPr>
          <w:rFonts w:ascii="Times New Roman" w:hAnsi="Times New Roman" w:cs="Times New Roman"/>
          <w:sz w:val="28"/>
          <w:szCs w:val="28"/>
        </w:rPr>
        <w:t>е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культур</w:t>
      </w:r>
      <w:r w:rsidRPr="00DC2901">
        <w:rPr>
          <w:rFonts w:ascii="Times New Roman" w:hAnsi="Times New Roman" w:cs="Times New Roman"/>
          <w:sz w:val="28"/>
          <w:szCs w:val="28"/>
        </w:rPr>
        <w:t>ы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2901">
        <w:rPr>
          <w:rFonts w:ascii="Times New Roman" w:hAnsi="Times New Roman" w:cs="Times New Roman"/>
          <w:sz w:val="28"/>
          <w:szCs w:val="28"/>
        </w:rPr>
        <w:t>посеяно и убрано на площади - 100,2 тыс.га, технические культуры – 88,0 тыс.га, кормовые – 9,7 тыс.га.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На 2022г посеяно, </w:t>
      </w:r>
      <w:r w:rsidRPr="00DC2901">
        <w:rPr>
          <w:rFonts w:ascii="Times New Roman" w:eastAsia="Calibri" w:hAnsi="Times New Roman" w:cs="Times New Roman"/>
          <w:sz w:val="28"/>
          <w:szCs w:val="28"/>
        </w:rPr>
        <w:t>по Перелюбскому муниципальному району</w:t>
      </w:r>
      <w:r w:rsidRPr="00DC2901">
        <w:rPr>
          <w:rFonts w:ascii="Times New Roman" w:hAnsi="Times New Roman" w:cs="Times New Roman"/>
          <w:sz w:val="28"/>
          <w:szCs w:val="28"/>
        </w:rPr>
        <w:t>,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19</w:t>
      </w:r>
      <w:r w:rsidRPr="00DC2901">
        <w:rPr>
          <w:rFonts w:ascii="Times New Roman" w:hAnsi="Times New Roman" w:cs="Times New Roman"/>
          <w:sz w:val="28"/>
          <w:szCs w:val="28"/>
        </w:rPr>
        <w:t>9</w:t>
      </w:r>
      <w:r w:rsidRPr="00DC2901">
        <w:rPr>
          <w:rFonts w:ascii="Times New Roman" w:eastAsia="Calibri" w:hAnsi="Times New Roman" w:cs="Times New Roman"/>
          <w:sz w:val="28"/>
          <w:szCs w:val="28"/>
        </w:rPr>
        <w:t>,</w:t>
      </w:r>
      <w:r w:rsidRPr="00DC2901">
        <w:rPr>
          <w:rFonts w:ascii="Times New Roman" w:hAnsi="Times New Roman" w:cs="Times New Roman"/>
          <w:sz w:val="28"/>
          <w:szCs w:val="28"/>
        </w:rPr>
        <w:t>3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тыс. га. В том числе: озимые культуры занимают площадь – 34,0 тыс</w:t>
      </w:r>
      <w:proofErr w:type="gramStart"/>
      <w:r w:rsidRPr="00DC2901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Pr="00DC2901">
        <w:rPr>
          <w:rFonts w:ascii="Times New Roman" w:eastAsia="Calibri" w:hAnsi="Times New Roman" w:cs="Times New Roman"/>
          <w:sz w:val="28"/>
          <w:szCs w:val="28"/>
        </w:rPr>
        <w:t>а, яр</w:t>
      </w:r>
      <w:r w:rsidRPr="00DC2901">
        <w:rPr>
          <w:rFonts w:ascii="Times New Roman" w:hAnsi="Times New Roman" w:cs="Times New Roman"/>
          <w:sz w:val="28"/>
          <w:szCs w:val="28"/>
        </w:rPr>
        <w:t>овые зерновые и зернобобовые занимают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площадь </w:t>
      </w:r>
      <w:r w:rsidRPr="00DC2901">
        <w:rPr>
          <w:rFonts w:ascii="Times New Roman" w:hAnsi="Times New Roman" w:cs="Times New Roman"/>
          <w:sz w:val="28"/>
          <w:szCs w:val="28"/>
        </w:rPr>
        <w:t>- 60,9 тыс.га., т</w:t>
      </w:r>
      <w:r w:rsidRPr="00DC2901">
        <w:rPr>
          <w:rFonts w:ascii="Times New Roman" w:eastAsia="Calibri" w:hAnsi="Times New Roman" w:cs="Times New Roman"/>
          <w:sz w:val="28"/>
          <w:szCs w:val="28"/>
        </w:rPr>
        <w:t>ехнические культуры</w:t>
      </w:r>
      <w:r w:rsidRPr="00DC2901">
        <w:rPr>
          <w:rFonts w:ascii="Times New Roman" w:hAnsi="Times New Roman" w:cs="Times New Roman"/>
          <w:sz w:val="28"/>
          <w:szCs w:val="28"/>
        </w:rPr>
        <w:t xml:space="preserve"> </w:t>
      </w:r>
      <w:r w:rsidRPr="00DC2901">
        <w:rPr>
          <w:rFonts w:ascii="Times New Roman" w:eastAsia="Calibri" w:hAnsi="Times New Roman" w:cs="Times New Roman"/>
          <w:sz w:val="28"/>
          <w:szCs w:val="28"/>
        </w:rPr>
        <w:t>– 9</w:t>
      </w:r>
      <w:r w:rsidRPr="00DC2901">
        <w:rPr>
          <w:rFonts w:ascii="Times New Roman" w:hAnsi="Times New Roman" w:cs="Times New Roman"/>
          <w:sz w:val="28"/>
          <w:szCs w:val="28"/>
        </w:rPr>
        <w:t>3</w:t>
      </w:r>
      <w:r w:rsidRPr="00DC2901">
        <w:rPr>
          <w:rFonts w:ascii="Times New Roman" w:eastAsia="Calibri" w:hAnsi="Times New Roman" w:cs="Times New Roman"/>
          <w:sz w:val="28"/>
          <w:szCs w:val="28"/>
        </w:rPr>
        <w:t>,</w:t>
      </w:r>
      <w:r w:rsidRPr="00DC2901">
        <w:rPr>
          <w:rFonts w:ascii="Times New Roman" w:hAnsi="Times New Roman" w:cs="Times New Roman"/>
          <w:sz w:val="28"/>
          <w:szCs w:val="28"/>
        </w:rPr>
        <w:t>7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тыс.га. Кормовые культуры</w:t>
      </w:r>
      <w:r w:rsidRPr="00DC2901">
        <w:rPr>
          <w:rFonts w:ascii="Times New Roman" w:hAnsi="Times New Roman" w:cs="Times New Roman"/>
          <w:sz w:val="28"/>
          <w:szCs w:val="28"/>
        </w:rPr>
        <w:t xml:space="preserve"> </w:t>
      </w:r>
      <w:r w:rsidRPr="00DC2901">
        <w:rPr>
          <w:rFonts w:ascii="Times New Roman" w:eastAsia="Calibri" w:hAnsi="Times New Roman" w:cs="Times New Roman"/>
          <w:sz w:val="28"/>
          <w:szCs w:val="28"/>
        </w:rPr>
        <w:t>– 10,</w:t>
      </w:r>
      <w:r w:rsidRPr="00DC2901">
        <w:rPr>
          <w:rFonts w:ascii="Times New Roman" w:hAnsi="Times New Roman" w:cs="Times New Roman"/>
          <w:sz w:val="28"/>
          <w:szCs w:val="28"/>
        </w:rPr>
        <w:t>7</w:t>
      </w:r>
      <w:r w:rsidRPr="00DC2901">
        <w:rPr>
          <w:rFonts w:ascii="Times New Roman" w:eastAsia="Calibri" w:hAnsi="Times New Roman" w:cs="Times New Roman"/>
          <w:sz w:val="28"/>
          <w:szCs w:val="28"/>
        </w:rPr>
        <w:t xml:space="preserve"> тыс.га. Картофель и овощебахчевые на площади – 0,04 тыс.га.</w:t>
      </w:r>
    </w:p>
    <w:p w:rsidR="009F72DD" w:rsidRPr="00DC2901" w:rsidRDefault="009F72DD" w:rsidP="009F72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3A33" w:rsidRDefault="00213A33" w:rsidP="00213A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>Объем валовой продукции в динамике за 3 года (2019-2021, прогноз на 2022 год), основные показатели производства продукции животноводства и растениеводства.</w:t>
      </w:r>
    </w:p>
    <w:p w:rsidR="002B3E21" w:rsidRPr="00DC2901" w:rsidRDefault="002B3E21" w:rsidP="00213A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085" w:type="dxa"/>
        <w:tblInd w:w="57" w:type="dxa"/>
        <w:tblLook w:val="04A0"/>
      </w:tblPr>
      <w:tblGrid>
        <w:gridCol w:w="3453"/>
        <w:gridCol w:w="2835"/>
        <w:gridCol w:w="2127"/>
        <w:gridCol w:w="2409"/>
        <w:gridCol w:w="3261"/>
      </w:tblGrid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pStyle w:val="a3"/>
              <w:tabs>
                <w:tab w:val="left" w:pos="157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2022 (прогноз)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Объем валов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родукции, млн. руб.</w:t>
            </w:r>
          </w:p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4 948,4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5 473,7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6 300,5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6 999,6</w:t>
            </w:r>
          </w:p>
        </w:tc>
      </w:tr>
      <w:tr w:rsidR="00213A33" w:rsidRPr="00DC2901" w:rsidTr="00213A33">
        <w:trPr>
          <w:trHeight w:val="443"/>
        </w:trPr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 % к 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пред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году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108,5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110,6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115,1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111,0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том. 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Числе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растениеводства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3 633,1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3 700,3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4 260,4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4 700,8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Валов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бор зерна (после доработки) тыс. тонн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99,8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195,8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Валов сбор </w:t>
            </w:r>
            <w:proofErr w:type="spellStart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маслич</w:t>
            </w:r>
            <w:proofErr w:type="spellEnd"/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. культур, тыс. тонн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105,7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74,8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76,9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 животноводства</w:t>
            </w:r>
          </w:p>
        </w:tc>
        <w:tc>
          <w:tcPr>
            <w:tcW w:w="10632" w:type="dxa"/>
            <w:gridSpan w:val="4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КРС тыс. гол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15,7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свиней тыс. гол.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213A33" w:rsidRPr="00DC2901" w:rsidTr="00213A33">
        <w:tc>
          <w:tcPr>
            <w:tcW w:w="3453" w:type="dxa"/>
          </w:tcPr>
          <w:p w:rsidR="00213A33" w:rsidRPr="00DC2901" w:rsidRDefault="00213A33" w:rsidP="00E231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овец тыс. гол.</w:t>
            </w:r>
          </w:p>
        </w:tc>
        <w:tc>
          <w:tcPr>
            <w:tcW w:w="2835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2127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2409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3261" w:type="dxa"/>
          </w:tcPr>
          <w:p w:rsidR="00213A33" w:rsidRPr="00DC2901" w:rsidRDefault="00213A33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</w:tr>
    </w:tbl>
    <w:p w:rsidR="0051174D" w:rsidRPr="00DC2901" w:rsidRDefault="0051174D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262012" w:rsidRPr="002B3E21" w:rsidRDefault="00262012" w:rsidP="00262012">
      <w:pPr>
        <w:pStyle w:val="a3"/>
        <w:numPr>
          <w:ilvl w:val="1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Состояние инфраструктуры (краткое описание, проблемы)</w:t>
      </w:r>
    </w:p>
    <w:p w:rsidR="00262012" w:rsidRPr="002B3E21" w:rsidRDefault="00262012" w:rsidP="00262012">
      <w:pPr>
        <w:pStyle w:val="a3"/>
        <w:numPr>
          <w:ilvl w:val="2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Транспортная инфраструктура</w:t>
      </w:r>
    </w:p>
    <w:p w:rsidR="00033BED" w:rsidRPr="00DC2901" w:rsidRDefault="00033BED" w:rsidP="00033BE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    Дороги районного и областного значения имеют асфальтовое покрытие. Общая протяженность автомобильных дорог района – 388,6 км, в том числе протяженность автодорог общего пользования с твердым покрытием – 151 км, с грунтовым покрытием- 237,6 км.</w:t>
      </w:r>
    </w:p>
    <w:p w:rsidR="00033BED" w:rsidRPr="00DC2901" w:rsidRDefault="002B3F9E" w:rsidP="00033BE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    </w:t>
      </w:r>
      <w:r w:rsidR="00033BED" w:rsidRPr="00DC2901">
        <w:rPr>
          <w:rFonts w:ascii="Times New Roman" w:hAnsi="Times New Roman"/>
          <w:sz w:val="28"/>
          <w:szCs w:val="28"/>
        </w:rPr>
        <w:t xml:space="preserve">На территории района функционируют </w:t>
      </w:r>
      <w:r w:rsidR="009E5A9A" w:rsidRPr="00DC2901">
        <w:rPr>
          <w:rFonts w:ascii="Times New Roman" w:hAnsi="Times New Roman"/>
          <w:sz w:val="28"/>
          <w:szCs w:val="28"/>
        </w:rPr>
        <w:t xml:space="preserve">одна </w:t>
      </w:r>
      <w:r w:rsidR="00033BED" w:rsidRPr="00DC2901">
        <w:rPr>
          <w:rFonts w:ascii="Times New Roman" w:hAnsi="Times New Roman"/>
          <w:sz w:val="28"/>
          <w:szCs w:val="28"/>
        </w:rPr>
        <w:t>организаци</w:t>
      </w:r>
      <w:r w:rsidR="00310E9B">
        <w:rPr>
          <w:rFonts w:ascii="Times New Roman" w:hAnsi="Times New Roman"/>
          <w:sz w:val="28"/>
          <w:szCs w:val="28"/>
        </w:rPr>
        <w:t>я</w:t>
      </w:r>
      <w:r w:rsidR="00033BED" w:rsidRPr="00DC2901">
        <w:rPr>
          <w:rFonts w:ascii="Times New Roman" w:hAnsi="Times New Roman"/>
          <w:sz w:val="28"/>
          <w:szCs w:val="28"/>
        </w:rPr>
        <w:t xml:space="preserve"> жилищно-коммунального комплекса, которые оказывают услуги по содержанию и обслуживанию жилищного фонда, по сбору и вывозу твердых бытовых отходов, теплоснабжению, водоснабжению и водоотведению.</w:t>
      </w:r>
    </w:p>
    <w:p w:rsidR="00AD7510" w:rsidRPr="00DC2901" w:rsidRDefault="00AD7510" w:rsidP="00033BE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27B31" w:rsidRPr="002B3E21" w:rsidRDefault="00262012" w:rsidP="00262012">
      <w:pPr>
        <w:pStyle w:val="a3"/>
        <w:numPr>
          <w:ilvl w:val="2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Инженерная инфраструктура</w:t>
      </w:r>
    </w:p>
    <w:p w:rsidR="00527B31" w:rsidRPr="00DC2901" w:rsidRDefault="00AD7510" w:rsidP="00527B31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b/>
          <w:sz w:val="28"/>
          <w:szCs w:val="28"/>
        </w:rPr>
        <w:t xml:space="preserve">          </w:t>
      </w:r>
      <w:r w:rsidR="00527B31" w:rsidRPr="00DC2901">
        <w:rPr>
          <w:rFonts w:ascii="Times New Roman" w:hAnsi="Times New Roman"/>
          <w:b/>
          <w:sz w:val="28"/>
          <w:szCs w:val="28"/>
        </w:rPr>
        <w:t>Водоснабжение</w:t>
      </w:r>
    </w:p>
    <w:p w:rsidR="00310E9B" w:rsidRDefault="00033BED" w:rsidP="00E649FF">
      <w:pPr>
        <w:pStyle w:val="a7"/>
        <w:rPr>
          <w:rFonts w:ascii="Times New Roman" w:hAnsi="Times New Roman"/>
          <w:color w:val="000000"/>
          <w:sz w:val="28"/>
          <w:szCs w:val="28"/>
          <w:shd w:val="clear" w:color="auto" w:fill="F2F2F2"/>
        </w:rPr>
      </w:pPr>
      <w:r w:rsidRPr="00DC2901">
        <w:rPr>
          <w:rFonts w:ascii="Times New Roman" w:hAnsi="Times New Roman"/>
          <w:sz w:val="28"/>
          <w:szCs w:val="28"/>
        </w:rPr>
        <w:t xml:space="preserve">          </w:t>
      </w:r>
      <w:r w:rsidR="00527B31" w:rsidRPr="00DC2901">
        <w:rPr>
          <w:rFonts w:ascii="Times New Roman" w:hAnsi="Times New Roman"/>
          <w:sz w:val="28"/>
          <w:szCs w:val="28"/>
        </w:rPr>
        <w:t xml:space="preserve">Основным источником хозяйственно – питьевого и производственного водоснабжения населенных пунктов </w:t>
      </w:r>
      <w:r w:rsidR="00AD7510" w:rsidRPr="00DC2901">
        <w:rPr>
          <w:rFonts w:ascii="Times New Roman" w:hAnsi="Times New Roman"/>
          <w:sz w:val="28"/>
          <w:szCs w:val="28"/>
        </w:rPr>
        <w:t xml:space="preserve">Перелюбского муниципального района служит </w:t>
      </w:r>
      <w:proofErr w:type="spellStart"/>
      <w:r w:rsidR="00AD7510" w:rsidRPr="00DC2901">
        <w:rPr>
          <w:rFonts w:ascii="Times New Roman" w:hAnsi="Times New Roman"/>
          <w:color w:val="000000"/>
          <w:sz w:val="28"/>
          <w:szCs w:val="28"/>
          <w:shd w:val="clear" w:color="auto" w:fill="F2F2F2"/>
        </w:rPr>
        <w:t>Марьевское</w:t>
      </w:r>
      <w:proofErr w:type="spellEnd"/>
      <w:r w:rsidR="00AD7510" w:rsidRPr="00DC2901">
        <w:rPr>
          <w:rFonts w:ascii="Times New Roman" w:hAnsi="Times New Roman"/>
          <w:color w:val="000000"/>
          <w:sz w:val="28"/>
          <w:szCs w:val="28"/>
          <w:shd w:val="clear" w:color="auto" w:fill="F2F2F2"/>
        </w:rPr>
        <w:t xml:space="preserve"> водохранилище. </w:t>
      </w:r>
    </w:p>
    <w:p w:rsidR="00527B31" w:rsidRPr="00DC2901" w:rsidRDefault="00527B31" w:rsidP="00527B31">
      <w:pPr>
        <w:pStyle w:val="a7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        </w:t>
      </w:r>
      <w:r w:rsidRPr="00DC2901">
        <w:rPr>
          <w:rFonts w:ascii="Times New Roman" w:hAnsi="Times New Roman"/>
          <w:b/>
          <w:sz w:val="28"/>
          <w:szCs w:val="28"/>
        </w:rPr>
        <w:t xml:space="preserve">Водоотведение      </w:t>
      </w:r>
    </w:p>
    <w:p w:rsidR="00527B31" w:rsidRPr="00DC2901" w:rsidRDefault="00527B31" w:rsidP="00527B31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lastRenderedPageBreak/>
        <w:t xml:space="preserve">В настоящее время организованный сброс сточных вод через центральную канализацию в районе не имеется. Местные системы очистных сооружений в сельских населенных пунктах представляют собой бетонированные выгребные ямы с системой удаления </w:t>
      </w:r>
      <w:r w:rsidR="004C0F49">
        <w:rPr>
          <w:rFonts w:ascii="Times New Roman" w:hAnsi="Times New Roman"/>
          <w:sz w:val="28"/>
          <w:szCs w:val="28"/>
        </w:rPr>
        <w:t xml:space="preserve">сточных вод </w:t>
      </w:r>
      <w:proofErr w:type="spellStart"/>
      <w:r w:rsidR="004C0F49">
        <w:rPr>
          <w:rFonts w:ascii="Times New Roman" w:hAnsi="Times New Roman"/>
          <w:sz w:val="28"/>
          <w:szCs w:val="28"/>
        </w:rPr>
        <w:t>спецавтотранспортом</w:t>
      </w:r>
      <w:proofErr w:type="spellEnd"/>
      <w:r w:rsidRPr="00DC2901">
        <w:rPr>
          <w:rFonts w:ascii="Times New Roman" w:hAnsi="Times New Roman"/>
          <w:sz w:val="28"/>
          <w:szCs w:val="28"/>
        </w:rPr>
        <w:t>.</w:t>
      </w:r>
    </w:p>
    <w:p w:rsidR="00527B31" w:rsidRPr="00DC2901" w:rsidRDefault="00527B31" w:rsidP="00527B31">
      <w:pPr>
        <w:pStyle w:val="a7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b/>
          <w:sz w:val="28"/>
          <w:szCs w:val="28"/>
        </w:rPr>
        <w:t xml:space="preserve">              Газоснабжение</w:t>
      </w:r>
    </w:p>
    <w:p w:rsidR="00527B31" w:rsidRPr="00DC2901" w:rsidRDefault="00527B31" w:rsidP="00527B31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Источником газоснабжения </w:t>
      </w:r>
      <w:r w:rsidR="00AD7510" w:rsidRPr="00DC2901">
        <w:rPr>
          <w:rFonts w:ascii="Times New Roman" w:hAnsi="Times New Roman"/>
          <w:sz w:val="28"/>
          <w:szCs w:val="28"/>
        </w:rPr>
        <w:t>Перелюбского</w:t>
      </w:r>
      <w:r w:rsidRPr="00DC2901">
        <w:rPr>
          <w:rFonts w:ascii="Times New Roman" w:hAnsi="Times New Roman"/>
          <w:sz w:val="28"/>
          <w:szCs w:val="28"/>
        </w:rPr>
        <w:t xml:space="preserve"> муниципального района является природный газ. Общая протяженность газопроводов высокого давления на территории </w:t>
      </w:r>
      <w:r w:rsidR="00AD7510" w:rsidRPr="00DC2901">
        <w:rPr>
          <w:rFonts w:ascii="Times New Roman" w:hAnsi="Times New Roman"/>
          <w:sz w:val="28"/>
          <w:szCs w:val="28"/>
        </w:rPr>
        <w:t>Перелюбского</w:t>
      </w:r>
      <w:r w:rsidRPr="00DC2901">
        <w:rPr>
          <w:rFonts w:ascii="Times New Roman" w:hAnsi="Times New Roman"/>
          <w:sz w:val="28"/>
          <w:szCs w:val="28"/>
        </w:rPr>
        <w:t xml:space="preserve"> муниципального района составляет </w:t>
      </w:r>
      <w:r w:rsidR="00F60314" w:rsidRPr="00DC2901">
        <w:rPr>
          <w:rFonts w:ascii="Times New Roman" w:hAnsi="Times New Roman"/>
          <w:sz w:val="28"/>
          <w:szCs w:val="28"/>
        </w:rPr>
        <w:t xml:space="preserve">189 </w:t>
      </w:r>
      <w:r w:rsidRPr="00DC2901">
        <w:rPr>
          <w:rFonts w:ascii="Times New Roman" w:hAnsi="Times New Roman"/>
          <w:sz w:val="28"/>
          <w:szCs w:val="28"/>
        </w:rPr>
        <w:t xml:space="preserve">км. Распределение газа производится через газораспределительные станции. Из </w:t>
      </w:r>
      <w:r w:rsidR="00AD7510" w:rsidRPr="00DC2901">
        <w:rPr>
          <w:rFonts w:ascii="Times New Roman" w:hAnsi="Times New Roman"/>
          <w:sz w:val="28"/>
          <w:szCs w:val="28"/>
        </w:rPr>
        <w:t>44</w:t>
      </w:r>
      <w:r w:rsidRPr="00DC2901">
        <w:rPr>
          <w:rFonts w:ascii="Times New Roman" w:hAnsi="Times New Roman"/>
          <w:sz w:val="28"/>
          <w:szCs w:val="28"/>
        </w:rPr>
        <w:t xml:space="preserve"> населенных пунктов </w:t>
      </w:r>
      <w:r w:rsidR="00AD7510" w:rsidRPr="00DC2901">
        <w:rPr>
          <w:rFonts w:ascii="Times New Roman" w:hAnsi="Times New Roman"/>
          <w:sz w:val="28"/>
          <w:szCs w:val="28"/>
        </w:rPr>
        <w:t>Перелюбского</w:t>
      </w:r>
      <w:r w:rsidRPr="00DC2901">
        <w:rPr>
          <w:rFonts w:ascii="Times New Roman" w:hAnsi="Times New Roman"/>
          <w:sz w:val="28"/>
          <w:szCs w:val="28"/>
        </w:rPr>
        <w:t xml:space="preserve"> муниципального района газифицировано – </w:t>
      </w:r>
      <w:r w:rsidR="004C0F49">
        <w:rPr>
          <w:rFonts w:ascii="Times New Roman" w:hAnsi="Times New Roman"/>
          <w:sz w:val="28"/>
          <w:szCs w:val="28"/>
        </w:rPr>
        <w:t>34.</w:t>
      </w:r>
    </w:p>
    <w:p w:rsidR="00527B31" w:rsidRPr="00DC2901" w:rsidRDefault="00527B31" w:rsidP="00527B31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Эксплуатацию газового хозяйства района осуществляют ООО «Газпром </w:t>
      </w:r>
      <w:proofErr w:type="spellStart"/>
      <w:r w:rsidRPr="00DC2901">
        <w:rPr>
          <w:rFonts w:ascii="Times New Roman" w:hAnsi="Times New Roman"/>
          <w:sz w:val="28"/>
          <w:szCs w:val="28"/>
        </w:rPr>
        <w:t>межрегионгаз</w:t>
      </w:r>
      <w:proofErr w:type="spellEnd"/>
      <w:r w:rsidRPr="00DC2901">
        <w:rPr>
          <w:rFonts w:ascii="Times New Roman" w:hAnsi="Times New Roman"/>
          <w:sz w:val="28"/>
          <w:szCs w:val="28"/>
        </w:rPr>
        <w:t xml:space="preserve"> Саратов» по </w:t>
      </w:r>
      <w:r w:rsidR="00AD7510" w:rsidRPr="00DC2901">
        <w:rPr>
          <w:rFonts w:ascii="Times New Roman" w:hAnsi="Times New Roman"/>
          <w:sz w:val="28"/>
          <w:szCs w:val="28"/>
        </w:rPr>
        <w:t xml:space="preserve">Перелюбскому </w:t>
      </w:r>
      <w:r w:rsidRPr="00DC2901">
        <w:rPr>
          <w:rFonts w:ascii="Times New Roman" w:hAnsi="Times New Roman"/>
          <w:sz w:val="28"/>
          <w:szCs w:val="28"/>
        </w:rPr>
        <w:t>району.</w:t>
      </w:r>
    </w:p>
    <w:p w:rsidR="00527B31" w:rsidRPr="00DC2901" w:rsidRDefault="00527B31" w:rsidP="00527B31">
      <w:pPr>
        <w:pStyle w:val="a7"/>
        <w:tabs>
          <w:tab w:val="left" w:pos="983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ab/>
      </w:r>
      <w:r w:rsidRPr="00DC2901">
        <w:rPr>
          <w:rFonts w:ascii="Times New Roman" w:hAnsi="Times New Roman"/>
          <w:b/>
          <w:sz w:val="28"/>
          <w:szCs w:val="28"/>
        </w:rPr>
        <w:t>Электроснабжение</w:t>
      </w:r>
    </w:p>
    <w:p w:rsidR="00527B31" w:rsidRPr="00DC2901" w:rsidRDefault="00527B31" w:rsidP="00527B31">
      <w:pPr>
        <w:pStyle w:val="a7"/>
        <w:tabs>
          <w:tab w:val="left" w:pos="98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Электроснабжение потребителей </w:t>
      </w:r>
      <w:r w:rsidR="00AD7510" w:rsidRPr="00DC2901">
        <w:rPr>
          <w:rFonts w:ascii="Times New Roman" w:hAnsi="Times New Roman"/>
          <w:sz w:val="28"/>
          <w:szCs w:val="28"/>
        </w:rPr>
        <w:t>Перелюбского</w:t>
      </w:r>
      <w:r w:rsidRPr="00DC2901">
        <w:rPr>
          <w:rFonts w:ascii="Times New Roman" w:hAnsi="Times New Roman"/>
          <w:sz w:val="28"/>
          <w:szCs w:val="28"/>
        </w:rPr>
        <w:t xml:space="preserve"> муниципального района осуществляется от Саратовской энергосистемы </w:t>
      </w:r>
      <w:r w:rsidRPr="00C063F1">
        <w:rPr>
          <w:rFonts w:ascii="Times New Roman" w:hAnsi="Times New Roman"/>
          <w:sz w:val="28"/>
          <w:szCs w:val="28"/>
        </w:rPr>
        <w:t>ПАО «МРСК Волги».</w:t>
      </w:r>
      <w:r w:rsidRPr="00DC2901">
        <w:rPr>
          <w:rFonts w:ascii="Times New Roman" w:hAnsi="Times New Roman"/>
          <w:sz w:val="28"/>
          <w:szCs w:val="28"/>
        </w:rPr>
        <w:t xml:space="preserve"> Существующие в настоящее время чисто технические возможности электроснабжения позволяют успешно функционировать и развиваться хозяйственному комплексу района и его отдельным отраслям.</w:t>
      </w:r>
    </w:p>
    <w:p w:rsidR="00527B31" w:rsidRPr="00DC2901" w:rsidRDefault="00527B31" w:rsidP="00527B31">
      <w:pPr>
        <w:pStyle w:val="a7"/>
        <w:tabs>
          <w:tab w:val="left" w:pos="983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b/>
          <w:sz w:val="28"/>
          <w:szCs w:val="28"/>
        </w:rPr>
        <w:t xml:space="preserve">     Теплоснабжение</w:t>
      </w:r>
    </w:p>
    <w:p w:rsidR="00527B31" w:rsidRPr="00DC2901" w:rsidRDefault="00527B31" w:rsidP="00527B31">
      <w:pPr>
        <w:pStyle w:val="a7"/>
        <w:tabs>
          <w:tab w:val="left" w:pos="98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На территории района теплоснабжение учреждений социальной сферы, населения и других потребителей осуществляется котельными и индивидуальными газовыми котлами. </w:t>
      </w:r>
    </w:p>
    <w:p w:rsidR="00527B31" w:rsidRPr="00DC2901" w:rsidRDefault="00527B31" w:rsidP="00527B31">
      <w:pPr>
        <w:pStyle w:val="a7"/>
        <w:tabs>
          <w:tab w:val="left" w:pos="983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</w:t>
      </w:r>
      <w:r w:rsidRPr="00DC2901">
        <w:rPr>
          <w:rFonts w:ascii="Times New Roman" w:hAnsi="Times New Roman"/>
          <w:b/>
          <w:sz w:val="28"/>
          <w:szCs w:val="28"/>
        </w:rPr>
        <w:t>Утилизация отходов</w:t>
      </w:r>
    </w:p>
    <w:p w:rsidR="00C64155" w:rsidRPr="00DC2901" w:rsidRDefault="00C64155" w:rsidP="00D05170">
      <w:pPr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7B31" w:rsidRPr="00DC2901">
        <w:rPr>
          <w:rFonts w:ascii="Times New Roman" w:hAnsi="Times New Roman" w:cs="Times New Roman"/>
          <w:sz w:val="28"/>
          <w:szCs w:val="28"/>
        </w:rPr>
        <w:t>В рамках оказания услуги по обращению с твердыми коммунальными отходами региональным оператором АО «</w:t>
      </w:r>
      <w:proofErr w:type="spellStart"/>
      <w:r w:rsidR="00527B31" w:rsidRPr="00DC2901">
        <w:rPr>
          <w:rFonts w:ascii="Times New Roman" w:hAnsi="Times New Roman" w:cs="Times New Roman"/>
          <w:sz w:val="28"/>
          <w:szCs w:val="28"/>
        </w:rPr>
        <w:t>Ситиматик</w:t>
      </w:r>
      <w:proofErr w:type="spellEnd"/>
      <w:r w:rsidR="00527B31" w:rsidRPr="00DC2901">
        <w:rPr>
          <w:rFonts w:ascii="Times New Roman" w:hAnsi="Times New Roman" w:cs="Times New Roman"/>
          <w:sz w:val="28"/>
          <w:szCs w:val="28"/>
        </w:rPr>
        <w:t xml:space="preserve">» Саратовской области в 2021 году было осуществлено транспортирование на объекты захоронения твердых коммунальных отходов с территории </w:t>
      </w:r>
      <w:r w:rsidR="00EA5778" w:rsidRPr="00DC2901">
        <w:rPr>
          <w:rFonts w:ascii="Times New Roman" w:hAnsi="Times New Roman" w:cs="Times New Roman"/>
          <w:sz w:val="28"/>
          <w:szCs w:val="28"/>
        </w:rPr>
        <w:t>Перелюбского</w:t>
      </w:r>
      <w:r w:rsidR="00D05170" w:rsidRPr="00DC2901"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262012" w:rsidRPr="002B3E21" w:rsidRDefault="00262012" w:rsidP="00262012">
      <w:pPr>
        <w:pStyle w:val="a3"/>
        <w:numPr>
          <w:ilvl w:val="2"/>
          <w:numId w:val="1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>Связь и телекоммуникации</w:t>
      </w:r>
    </w:p>
    <w:p w:rsidR="00D05170" w:rsidRPr="00DC2901" w:rsidRDefault="00D05170" w:rsidP="00D0517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7B31" w:rsidRPr="00DC2901" w:rsidRDefault="00527B31" w:rsidP="00527B31">
      <w:pPr>
        <w:pStyle w:val="a7"/>
        <w:tabs>
          <w:tab w:val="left" w:pos="983"/>
        </w:tabs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        </w:t>
      </w:r>
      <w:r w:rsidRPr="00DC2901">
        <w:rPr>
          <w:rFonts w:ascii="Times New Roman" w:hAnsi="Times New Roman"/>
          <w:b/>
          <w:sz w:val="28"/>
          <w:szCs w:val="28"/>
        </w:rPr>
        <w:t>Почтовая связь</w:t>
      </w:r>
    </w:p>
    <w:p w:rsidR="00527B31" w:rsidRPr="00DC2901" w:rsidRDefault="00C64155" w:rsidP="00527B31">
      <w:pPr>
        <w:pStyle w:val="a7"/>
        <w:tabs>
          <w:tab w:val="left" w:pos="983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27B31" w:rsidRPr="00DC2901">
        <w:rPr>
          <w:rFonts w:ascii="Times New Roman" w:hAnsi="Times New Roman"/>
          <w:sz w:val="28"/>
          <w:szCs w:val="28"/>
        </w:rPr>
        <w:t xml:space="preserve">Сеть почтовой связи </w:t>
      </w:r>
      <w:r w:rsidR="00EA5778" w:rsidRPr="00DC2901">
        <w:rPr>
          <w:rFonts w:ascii="Times New Roman" w:hAnsi="Times New Roman"/>
          <w:sz w:val="28"/>
          <w:szCs w:val="28"/>
        </w:rPr>
        <w:t>Перелюбского</w:t>
      </w:r>
      <w:r w:rsidR="00527B31" w:rsidRPr="00DC2901">
        <w:rPr>
          <w:rFonts w:ascii="Times New Roman" w:hAnsi="Times New Roman"/>
          <w:sz w:val="28"/>
          <w:szCs w:val="28"/>
        </w:rPr>
        <w:t xml:space="preserve"> муниципального района принадлежит ФГУП «Почта России» и является частью единого </w:t>
      </w:r>
      <w:proofErr w:type="spellStart"/>
      <w:r w:rsidR="00527B31" w:rsidRPr="00DC2901">
        <w:rPr>
          <w:rFonts w:ascii="Times New Roman" w:hAnsi="Times New Roman"/>
          <w:sz w:val="28"/>
          <w:szCs w:val="28"/>
        </w:rPr>
        <w:t>производственнно-технологического</w:t>
      </w:r>
      <w:proofErr w:type="spellEnd"/>
      <w:r w:rsidR="00527B31" w:rsidRPr="00DC2901">
        <w:rPr>
          <w:rFonts w:ascii="Times New Roman" w:hAnsi="Times New Roman"/>
          <w:sz w:val="28"/>
          <w:szCs w:val="28"/>
        </w:rPr>
        <w:t xml:space="preserve"> комплекса технических и транспортных средств, обеспечивающего прием, обработку, перевозку, доставку почтовых отправлений, а также осуществление почтовых переводов денежных средств. </w:t>
      </w:r>
    </w:p>
    <w:p w:rsidR="00527B31" w:rsidRPr="00DC2901" w:rsidRDefault="00527B31" w:rsidP="00527B31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b/>
          <w:sz w:val="28"/>
          <w:szCs w:val="28"/>
        </w:rPr>
        <w:lastRenderedPageBreak/>
        <w:t xml:space="preserve">             Телефонная связь:</w:t>
      </w:r>
    </w:p>
    <w:p w:rsidR="00527B31" w:rsidRDefault="00C64155" w:rsidP="00527B3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27B31" w:rsidRPr="00DC2901">
        <w:rPr>
          <w:rFonts w:ascii="Times New Roman" w:hAnsi="Times New Roman"/>
          <w:sz w:val="28"/>
          <w:szCs w:val="28"/>
        </w:rPr>
        <w:t xml:space="preserve">Сеть телефонной связи общего пользования </w:t>
      </w:r>
      <w:r w:rsidR="00EA5778" w:rsidRPr="00DC2901">
        <w:rPr>
          <w:rFonts w:ascii="Times New Roman" w:hAnsi="Times New Roman"/>
          <w:sz w:val="28"/>
          <w:szCs w:val="28"/>
        </w:rPr>
        <w:t xml:space="preserve">Перелюбского </w:t>
      </w:r>
      <w:r w:rsidR="00527B31" w:rsidRPr="00DC2901">
        <w:rPr>
          <w:rFonts w:ascii="Times New Roman" w:hAnsi="Times New Roman"/>
          <w:sz w:val="28"/>
          <w:szCs w:val="28"/>
        </w:rPr>
        <w:t xml:space="preserve">района интегрирована в инфраструктуру телефонной связи Саратовской области и имеет присоединение к сетям телефонной связи общего пользования других субъектов </w:t>
      </w:r>
      <w:proofErr w:type="gramStart"/>
      <w:r w:rsidR="00527B31" w:rsidRPr="00DC2901">
        <w:rPr>
          <w:rFonts w:ascii="Times New Roman" w:hAnsi="Times New Roman"/>
          <w:sz w:val="28"/>
          <w:szCs w:val="28"/>
        </w:rPr>
        <w:t>РФ</w:t>
      </w:r>
      <w:proofErr w:type="gramEnd"/>
      <w:r w:rsidR="00527B31" w:rsidRPr="00DC2901">
        <w:rPr>
          <w:rFonts w:ascii="Times New Roman" w:hAnsi="Times New Roman"/>
          <w:sz w:val="28"/>
          <w:szCs w:val="28"/>
        </w:rPr>
        <w:t xml:space="preserve"> а также иностранных государств. Услуги электросвязи жителям района предоставляет компания ОАО «</w:t>
      </w:r>
      <w:proofErr w:type="spellStart"/>
      <w:r w:rsidR="00527B31" w:rsidRPr="00DC2901">
        <w:rPr>
          <w:rFonts w:ascii="Times New Roman" w:hAnsi="Times New Roman"/>
          <w:sz w:val="28"/>
          <w:szCs w:val="28"/>
        </w:rPr>
        <w:t>Ростелеком</w:t>
      </w:r>
      <w:proofErr w:type="spellEnd"/>
      <w:r w:rsidR="00527B31" w:rsidRPr="00DC2901">
        <w:rPr>
          <w:rFonts w:ascii="Times New Roman" w:hAnsi="Times New Roman"/>
          <w:sz w:val="28"/>
          <w:szCs w:val="28"/>
        </w:rPr>
        <w:t>».</w:t>
      </w:r>
    </w:p>
    <w:p w:rsidR="00527B31" w:rsidRPr="00DC2901" w:rsidRDefault="00C64155" w:rsidP="00527B31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527B31" w:rsidRPr="00DC2901">
        <w:rPr>
          <w:rFonts w:ascii="Times New Roman" w:hAnsi="Times New Roman"/>
          <w:b/>
          <w:sz w:val="28"/>
          <w:szCs w:val="28"/>
        </w:rPr>
        <w:t>Сотовая связь:</w:t>
      </w:r>
    </w:p>
    <w:p w:rsidR="00527B31" w:rsidRPr="00DC2901" w:rsidRDefault="00C64155" w:rsidP="00527B3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27B31" w:rsidRPr="00DC2901">
        <w:rPr>
          <w:rFonts w:ascii="Times New Roman" w:hAnsi="Times New Roman"/>
          <w:sz w:val="28"/>
          <w:szCs w:val="28"/>
        </w:rPr>
        <w:t xml:space="preserve">Услуги сотовой связи жителям </w:t>
      </w:r>
      <w:r w:rsidR="00EA5778" w:rsidRPr="00DC2901">
        <w:rPr>
          <w:rFonts w:ascii="Times New Roman" w:hAnsi="Times New Roman"/>
          <w:sz w:val="28"/>
          <w:szCs w:val="28"/>
        </w:rPr>
        <w:t xml:space="preserve">Перелюбского </w:t>
      </w:r>
      <w:r w:rsidR="00527B31" w:rsidRPr="00DC2901">
        <w:rPr>
          <w:rFonts w:ascii="Times New Roman" w:hAnsi="Times New Roman"/>
          <w:sz w:val="28"/>
          <w:szCs w:val="28"/>
        </w:rPr>
        <w:t>района предоставляют такие операторы связи как: Филиал ОАО «МТС»; ОАО «</w:t>
      </w:r>
      <w:proofErr w:type="spellStart"/>
      <w:r w:rsidR="00527B31" w:rsidRPr="00DC2901">
        <w:rPr>
          <w:rFonts w:ascii="Times New Roman" w:hAnsi="Times New Roman"/>
          <w:sz w:val="28"/>
          <w:szCs w:val="28"/>
        </w:rPr>
        <w:t>МСС-Поволжье</w:t>
      </w:r>
      <w:proofErr w:type="spellEnd"/>
      <w:r w:rsidR="00527B31" w:rsidRPr="00DC2901">
        <w:rPr>
          <w:rFonts w:ascii="Times New Roman" w:hAnsi="Times New Roman"/>
          <w:sz w:val="28"/>
          <w:szCs w:val="28"/>
        </w:rPr>
        <w:t>» (Мегафон); Филиал ОАО «</w:t>
      </w:r>
      <w:proofErr w:type="spellStart"/>
      <w:r w:rsidR="00527B31" w:rsidRPr="00DC2901">
        <w:rPr>
          <w:rFonts w:ascii="Times New Roman" w:hAnsi="Times New Roman"/>
          <w:sz w:val="28"/>
          <w:szCs w:val="28"/>
        </w:rPr>
        <w:t>ВымпелКом</w:t>
      </w:r>
      <w:proofErr w:type="spellEnd"/>
      <w:r w:rsidR="00527B31" w:rsidRPr="00DC2901">
        <w:rPr>
          <w:rFonts w:ascii="Times New Roman" w:hAnsi="Times New Roman"/>
          <w:sz w:val="28"/>
          <w:szCs w:val="28"/>
        </w:rPr>
        <w:t>» в г</w:t>
      </w:r>
      <w:proofErr w:type="gramStart"/>
      <w:r w:rsidR="00527B31" w:rsidRPr="00DC2901">
        <w:rPr>
          <w:rFonts w:ascii="Times New Roman" w:hAnsi="Times New Roman"/>
          <w:sz w:val="28"/>
          <w:szCs w:val="28"/>
        </w:rPr>
        <w:t>.С</w:t>
      </w:r>
      <w:proofErr w:type="gramEnd"/>
      <w:r w:rsidR="00527B31" w:rsidRPr="00DC2901">
        <w:rPr>
          <w:rFonts w:ascii="Times New Roman" w:hAnsi="Times New Roman"/>
          <w:sz w:val="28"/>
          <w:szCs w:val="28"/>
        </w:rPr>
        <w:t>аратове (</w:t>
      </w:r>
      <w:proofErr w:type="spellStart"/>
      <w:r w:rsidR="00527B31" w:rsidRPr="00DC2901">
        <w:rPr>
          <w:rFonts w:ascii="Times New Roman" w:hAnsi="Times New Roman"/>
          <w:sz w:val="28"/>
          <w:szCs w:val="28"/>
        </w:rPr>
        <w:t>Билайн</w:t>
      </w:r>
      <w:proofErr w:type="spellEnd"/>
      <w:r w:rsidR="00527B31" w:rsidRPr="00DC2901">
        <w:rPr>
          <w:rFonts w:ascii="Times New Roman" w:hAnsi="Times New Roman"/>
          <w:sz w:val="28"/>
          <w:szCs w:val="28"/>
        </w:rPr>
        <w:t>).</w:t>
      </w:r>
    </w:p>
    <w:p w:rsidR="00213A33" w:rsidRPr="002B3E21" w:rsidRDefault="00213A33" w:rsidP="00527B31">
      <w:pPr>
        <w:pStyle w:val="a7"/>
        <w:jc w:val="both"/>
        <w:rPr>
          <w:rFonts w:ascii="Times New Roman" w:hAnsi="Times New Roman"/>
          <w:b/>
          <w:sz w:val="32"/>
          <w:szCs w:val="32"/>
        </w:rPr>
      </w:pPr>
    </w:p>
    <w:p w:rsidR="00527B31" w:rsidRPr="002B3E21" w:rsidRDefault="00213A33" w:rsidP="00527B31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B3E21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proofErr w:type="gramStart"/>
      <w:r w:rsidR="00527B31" w:rsidRPr="002B3E21">
        <w:rPr>
          <w:rFonts w:ascii="Times New Roman" w:hAnsi="Times New Roman" w:cs="Times New Roman"/>
          <w:b/>
          <w:sz w:val="32"/>
          <w:szCs w:val="32"/>
        </w:rPr>
        <w:t>2.5.Выводы об инвестиционном потенциале района (ресурсы и резервы для развития действующих и открытия новых производств (определяются  конкретные  инвестиционные ниши  - пищевая отрасль, машиностроение и т.д.)</w:t>
      </w:r>
      <w:proofErr w:type="gramEnd"/>
    </w:p>
    <w:p w:rsidR="00527B31" w:rsidRPr="00DC2901" w:rsidRDefault="00527B31" w:rsidP="00527B31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       Потенциальные инвесторы должны иметь полную и достоверную информацию, на основании которой возможно оценить инвестиционный климат </w:t>
      </w:r>
      <w:r w:rsidR="00866A0B" w:rsidRPr="00DC2901">
        <w:rPr>
          <w:rFonts w:ascii="Times New Roman" w:hAnsi="Times New Roman"/>
          <w:sz w:val="28"/>
          <w:szCs w:val="28"/>
        </w:rPr>
        <w:t xml:space="preserve">Перелюбского </w:t>
      </w:r>
      <w:r w:rsidRPr="00DC2901">
        <w:rPr>
          <w:rFonts w:ascii="Times New Roman" w:hAnsi="Times New Roman"/>
          <w:sz w:val="28"/>
          <w:szCs w:val="28"/>
        </w:rPr>
        <w:t>муниципального района. Инвестиционная привлекательность муниципального района определяется совокупностью показателей инвестиционного потенциала, инвестиционного риска, инвестиционной активности органов власти (состоянием нормативной базы инвестиционной деятельности администрации).</w:t>
      </w:r>
    </w:p>
    <w:p w:rsidR="00A6635A" w:rsidRPr="00DC2901" w:rsidRDefault="00C64155" w:rsidP="00A6635A">
      <w:pPr>
        <w:pStyle w:val="a7"/>
        <w:rPr>
          <w:rFonts w:ascii="Times New Roman" w:hAnsi="Times New Roman"/>
          <w:b/>
          <w:bCs/>
          <w:sz w:val="28"/>
          <w:szCs w:val="28"/>
        </w:rPr>
      </w:pPr>
      <w:bookmarkStart w:id="0" w:name="sub_1091"/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A6635A" w:rsidRPr="00DC2901">
        <w:rPr>
          <w:rFonts w:ascii="Times New Roman" w:hAnsi="Times New Roman"/>
          <w:b/>
          <w:bCs/>
          <w:sz w:val="28"/>
          <w:szCs w:val="28"/>
        </w:rPr>
        <w:t>Инвестиционный потенциал Перелюбского муниципального района</w:t>
      </w:r>
    </w:p>
    <w:bookmarkEnd w:id="0"/>
    <w:p w:rsidR="00A6635A" w:rsidRPr="00DC2901" w:rsidRDefault="00A6635A" w:rsidP="00A6635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>Инвестиционный потенциал Перелюбского муниципального района складывается из частных потенциалов, каждый из которых характеризуется группой показателей: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B3E21">
        <w:rPr>
          <w:b/>
          <w:bCs/>
          <w:iCs/>
          <w:sz w:val="32"/>
          <w:szCs w:val="32"/>
        </w:rPr>
        <w:t>2.5.1. Инфраструктурный потенциал</w:t>
      </w:r>
      <w:r w:rsidRPr="00DC2901">
        <w:rPr>
          <w:sz w:val="28"/>
          <w:szCs w:val="28"/>
        </w:rPr>
        <w:t xml:space="preserve"> - </w:t>
      </w:r>
      <w:r w:rsidRPr="00DC2901">
        <w:rPr>
          <w:color w:val="000000"/>
          <w:sz w:val="28"/>
          <w:szCs w:val="28"/>
          <w:shd w:val="clear" w:color="auto" w:fill="FFFFFF"/>
        </w:rPr>
        <w:t>муниципальное образование на крайнем востоке Саратовской области. Он лежит на стыке Самарской и Оренбургской областей, также граничит с </w:t>
      </w:r>
      <w:hyperlink r:id="rId6" w:history="1">
        <w:r w:rsidRPr="00DC2901">
          <w:rPr>
            <w:rStyle w:val="ac"/>
            <w:color w:val="000000"/>
            <w:sz w:val="28"/>
            <w:szCs w:val="28"/>
            <w:shd w:val="clear" w:color="auto" w:fill="FFFFFF"/>
          </w:rPr>
          <w:t>Казахстаном</w:t>
        </w:r>
      </w:hyperlink>
      <w:r w:rsidRPr="00DC2901">
        <w:rPr>
          <w:color w:val="000000"/>
          <w:sz w:val="28"/>
          <w:szCs w:val="28"/>
          <w:shd w:val="clear" w:color="auto" w:fill="FFFFFF"/>
        </w:rPr>
        <w:t>. Районная администрация расположена в </w:t>
      </w:r>
      <w:hyperlink r:id="rId7" w:history="1">
        <w:r w:rsidRPr="00DC2901">
          <w:rPr>
            <w:rStyle w:val="ac"/>
            <w:color w:val="000000"/>
            <w:sz w:val="28"/>
            <w:szCs w:val="28"/>
            <w:shd w:val="clear" w:color="auto" w:fill="FFFFFF"/>
          </w:rPr>
          <w:t>селе Перелюб</w:t>
        </w:r>
      </w:hyperlink>
      <w:r w:rsidRPr="00DC2901">
        <w:rPr>
          <w:color w:val="000000"/>
          <w:sz w:val="28"/>
          <w:szCs w:val="28"/>
          <w:shd w:val="clear" w:color="auto" w:fill="FFFFFF"/>
        </w:rPr>
        <w:t>, в 362 километрах от </w:t>
      </w:r>
      <w:hyperlink r:id="rId8" w:history="1">
        <w:r w:rsidRPr="00DC2901">
          <w:rPr>
            <w:rStyle w:val="ac"/>
            <w:color w:val="000000"/>
            <w:sz w:val="28"/>
            <w:szCs w:val="28"/>
            <w:shd w:val="clear" w:color="auto" w:fill="FFFFFF"/>
          </w:rPr>
          <w:t>Саратова</w:t>
        </w:r>
      </w:hyperlink>
      <w:r w:rsidRPr="00DC2901">
        <w:rPr>
          <w:color w:val="000000"/>
          <w:sz w:val="28"/>
          <w:szCs w:val="28"/>
          <w:shd w:val="clear" w:color="auto" w:fill="FFFFFF"/>
        </w:rPr>
        <w:t>. Район находится в стороне от основных автомобильных дорог региона, в северной его части пролегает участок железной дороги Пугачёв – Красногвардеец. Перелюбский район – многонационален. Преобладает русское население, но имеются мононациональные населённые пункты башкир, курдов, казахов, а также смешанные поселения.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B3E21">
        <w:rPr>
          <w:rFonts w:eastAsia="MS Mincho"/>
          <w:b/>
          <w:sz w:val="32"/>
          <w:szCs w:val="32"/>
          <w:shd w:val="clear" w:color="auto" w:fill="FFFFFF"/>
        </w:rPr>
        <w:t>2.5.2.</w:t>
      </w:r>
      <w:r w:rsidRPr="002B3E21">
        <w:rPr>
          <w:rFonts w:eastAsia="MS Mincho"/>
          <w:b/>
          <w:bCs/>
          <w:iCs/>
          <w:sz w:val="32"/>
          <w:szCs w:val="32"/>
          <w:shd w:val="clear" w:color="auto" w:fill="FFFFFF"/>
        </w:rPr>
        <w:t>Ресурсный потенциал</w:t>
      </w:r>
      <w:r w:rsidRPr="00DC2901">
        <w:rPr>
          <w:rFonts w:eastAsia="MS Mincho"/>
          <w:sz w:val="28"/>
          <w:szCs w:val="28"/>
          <w:shd w:val="clear" w:color="auto" w:fill="FFFFFF"/>
        </w:rPr>
        <w:t xml:space="preserve"> </w:t>
      </w:r>
      <w:r w:rsidRPr="00DC2901">
        <w:rPr>
          <w:color w:val="000000"/>
          <w:sz w:val="28"/>
          <w:szCs w:val="28"/>
          <w:shd w:val="clear" w:color="auto" w:fill="FFFFFF"/>
        </w:rPr>
        <w:t xml:space="preserve">Территория района – сухая степь, где господствует континентальный климат. Четверть района занимает Перелюбский государственный заказник, где сохранились дикие степные ландшафты и их обитатели. Богатство района – почвы. Также имеются запасы горючих сланцев, нефти и газа. При этом </w:t>
      </w:r>
      <w:r w:rsidRPr="00DC2901">
        <w:rPr>
          <w:color w:val="000000"/>
          <w:sz w:val="28"/>
          <w:szCs w:val="28"/>
          <w:shd w:val="clear" w:color="auto" w:fill="FFFFFF"/>
        </w:rPr>
        <w:lastRenderedPageBreak/>
        <w:t xml:space="preserve">нефтегазовые месторождения оцениваются как одни из </w:t>
      </w:r>
      <w:proofErr w:type="gramStart"/>
      <w:r w:rsidRPr="00DC2901">
        <w:rPr>
          <w:color w:val="000000"/>
          <w:sz w:val="28"/>
          <w:szCs w:val="28"/>
          <w:shd w:val="clear" w:color="auto" w:fill="FFFFFF"/>
        </w:rPr>
        <w:t>крупнейших</w:t>
      </w:r>
      <w:proofErr w:type="gramEnd"/>
      <w:r w:rsidRPr="00DC2901">
        <w:rPr>
          <w:color w:val="000000"/>
          <w:sz w:val="28"/>
          <w:szCs w:val="28"/>
          <w:shd w:val="clear" w:color="auto" w:fill="FFFFFF"/>
        </w:rPr>
        <w:t xml:space="preserve"> в области. Разработка их находится в начальной стадии. Поэтому ведущей отраслью местной экономики пока что является сельское хозяйство.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DC2901">
        <w:rPr>
          <w:color w:val="000000"/>
          <w:sz w:val="28"/>
          <w:szCs w:val="28"/>
          <w:shd w:val="clear" w:color="auto" w:fill="FFFFFF"/>
        </w:rPr>
        <w:t>На территории района находятся такие месторождения как: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DC2901">
        <w:rPr>
          <w:color w:val="000000"/>
          <w:sz w:val="28"/>
          <w:szCs w:val="28"/>
          <w:shd w:val="clear" w:color="auto" w:fill="FFFFFF"/>
        </w:rPr>
        <w:t>Перелюбское нефтегазоконденсатное месторождение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DC2901">
        <w:rPr>
          <w:color w:val="000000"/>
          <w:sz w:val="28"/>
          <w:szCs w:val="28"/>
          <w:shd w:val="clear" w:color="auto" w:fill="FFFFFF"/>
        </w:rPr>
        <w:t>Западно-Перелюбское</w:t>
      </w:r>
      <w:proofErr w:type="spellEnd"/>
      <w:r w:rsidRPr="00DC2901">
        <w:rPr>
          <w:color w:val="000000"/>
          <w:sz w:val="28"/>
          <w:szCs w:val="28"/>
          <w:shd w:val="clear" w:color="auto" w:fill="FFFFFF"/>
        </w:rPr>
        <w:t xml:space="preserve"> нефтегазоконденсатное месторождение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DC2901">
        <w:rPr>
          <w:color w:val="000000"/>
          <w:sz w:val="28"/>
          <w:szCs w:val="28"/>
          <w:shd w:val="clear" w:color="auto" w:fill="FFFFFF"/>
        </w:rPr>
        <w:t>Западно-Степное нефтегазоконденсатное месторождение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DC2901">
        <w:rPr>
          <w:color w:val="000000"/>
          <w:sz w:val="28"/>
          <w:szCs w:val="28"/>
          <w:shd w:val="clear" w:color="auto" w:fill="FFFFFF"/>
        </w:rPr>
        <w:t>Камелик-Первомайское</w:t>
      </w:r>
      <w:proofErr w:type="spellEnd"/>
      <w:r w:rsidRPr="00DC2901">
        <w:rPr>
          <w:color w:val="000000"/>
          <w:sz w:val="28"/>
          <w:szCs w:val="28"/>
          <w:shd w:val="clear" w:color="auto" w:fill="FFFFFF"/>
        </w:rPr>
        <w:t xml:space="preserve"> нефтяное месторождение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DC2901">
        <w:rPr>
          <w:color w:val="000000"/>
          <w:sz w:val="28"/>
          <w:szCs w:val="28"/>
          <w:shd w:val="clear" w:color="auto" w:fill="FFFFFF"/>
        </w:rPr>
        <w:t>Южно-Первомайское нефтяное месторождение</w:t>
      </w:r>
    </w:p>
    <w:p w:rsidR="00A6635A" w:rsidRPr="00DC2901" w:rsidRDefault="00A6635A" w:rsidP="00A6635A">
      <w:pPr>
        <w:pStyle w:val="ab"/>
        <w:spacing w:before="75" w:beforeAutospacing="0" w:after="75" w:afterAutospacing="0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DC2901">
        <w:rPr>
          <w:color w:val="000000"/>
          <w:sz w:val="28"/>
          <w:szCs w:val="28"/>
          <w:shd w:val="clear" w:color="auto" w:fill="FFFFFF"/>
        </w:rPr>
        <w:t>Северо-Кожевское</w:t>
      </w:r>
      <w:proofErr w:type="spellEnd"/>
      <w:r w:rsidRPr="00DC2901">
        <w:rPr>
          <w:color w:val="000000"/>
          <w:sz w:val="28"/>
          <w:szCs w:val="28"/>
          <w:shd w:val="clear" w:color="auto" w:fill="FFFFFF"/>
        </w:rPr>
        <w:t xml:space="preserve"> нефтяное месторождение</w:t>
      </w:r>
    </w:p>
    <w:p w:rsidR="00A6635A" w:rsidRPr="00DC2901" w:rsidRDefault="00A6635A" w:rsidP="00A6635A">
      <w:pPr>
        <w:pStyle w:val="a7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B3E21">
        <w:rPr>
          <w:rFonts w:ascii="Times New Roman" w:hAnsi="Times New Roman"/>
          <w:b/>
          <w:bCs/>
          <w:iCs/>
          <w:sz w:val="32"/>
          <w:szCs w:val="32"/>
          <w:shd w:val="clear" w:color="auto" w:fill="FFFFFF"/>
        </w:rPr>
        <w:t xml:space="preserve">2.5.3. </w:t>
      </w:r>
      <w:proofErr w:type="spellStart"/>
      <w:r w:rsidRPr="002B3E21">
        <w:rPr>
          <w:rFonts w:ascii="Times New Roman" w:hAnsi="Times New Roman"/>
          <w:b/>
          <w:bCs/>
          <w:iCs/>
          <w:sz w:val="32"/>
          <w:szCs w:val="32"/>
          <w:shd w:val="clear" w:color="auto" w:fill="FFFFFF"/>
        </w:rPr>
        <w:t>Культурный</w:t>
      </w:r>
      <w:r w:rsidRPr="002B3E21">
        <w:rPr>
          <w:rFonts w:ascii="Times New Roman" w:hAnsi="Times New Roman"/>
          <w:b/>
          <w:sz w:val="32"/>
          <w:szCs w:val="32"/>
          <w:shd w:val="clear" w:color="auto" w:fill="FFFFFF"/>
        </w:rPr>
        <w:t>потенциал</w:t>
      </w:r>
      <w:proofErr w:type="spellEnd"/>
      <w:r w:rsidRPr="00DC2901">
        <w:rPr>
          <w:rFonts w:ascii="Times New Roman" w:hAnsi="Times New Roman"/>
          <w:sz w:val="28"/>
          <w:szCs w:val="28"/>
          <w:shd w:val="clear" w:color="auto" w:fill="FFFFFF"/>
        </w:rPr>
        <w:t xml:space="preserve"> - </w:t>
      </w:r>
      <w:r w:rsidRPr="00DC29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   В настоящее время Перелюбский район является одним </w:t>
      </w:r>
      <w:proofErr w:type="gramStart"/>
      <w:r w:rsidRPr="00DC29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Pr="00DC29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динамично развивающимся в области.</w:t>
      </w:r>
      <w:r w:rsidRPr="00DC29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    В течение последних  лет проводится большая работа по благоустройству райцентра и населенных пунктов района. В настоящее время на территории района проводятся работы по ремонту водопроводных сетей, строительство тротуаров.</w:t>
      </w:r>
    </w:p>
    <w:p w:rsidR="00A6635A" w:rsidRPr="00DC2901" w:rsidRDefault="00A6635A" w:rsidP="00A6635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2B3E21">
        <w:rPr>
          <w:rFonts w:ascii="Times New Roman" w:eastAsia="MS Mincho" w:hAnsi="Times New Roman"/>
          <w:b/>
          <w:bCs/>
          <w:iCs/>
          <w:sz w:val="32"/>
          <w:szCs w:val="32"/>
        </w:rPr>
        <w:t>2.5.4. Потребительский потенциал</w:t>
      </w:r>
      <w:r w:rsidRPr="00DC2901">
        <w:rPr>
          <w:rFonts w:ascii="Times New Roman" w:eastAsia="MS Mincho" w:hAnsi="Times New Roman"/>
          <w:sz w:val="28"/>
          <w:szCs w:val="28"/>
        </w:rPr>
        <w:t xml:space="preserve"> – </w:t>
      </w:r>
      <w:r w:rsidRPr="00DC2901">
        <w:rPr>
          <w:rFonts w:ascii="Times New Roman" w:hAnsi="Times New Roman"/>
          <w:sz w:val="28"/>
          <w:szCs w:val="28"/>
        </w:rPr>
        <w:t xml:space="preserve">130 предприятий розничной торговли, 5 предприятий общепита; 10 предприятий бытового обслуживания. Розничный товарооборот за 2021 год составил 741250 тыс. рублей. Индекс производства промышленной продукции по полному кругу организаций сложился 100,4%.     </w:t>
      </w:r>
    </w:p>
    <w:p w:rsidR="00A6635A" w:rsidRPr="00DC2901" w:rsidRDefault="00A6635A" w:rsidP="00A6635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C2901">
        <w:rPr>
          <w:rFonts w:ascii="Times New Roman" w:hAnsi="Times New Roman"/>
          <w:sz w:val="28"/>
          <w:szCs w:val="28"/>
        </w:rPr>
        <w:t xml:space="preserve">Оборот общественного питания  за 2021 год составил 27637 тыс. рублей. </w:t>
      </w:r>
    </w:p>
    <w:p w:rsidR="00A6635A" w:rsidRPr="00DC2901" w:rsidRDefault="00A6635A" w:rsidP="00A6635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2B3E21">
        <w:rPr>
          <w:rFonts w:ascii="Times New Roman" w:eastAsia="MS Mincho" w:hAnsi="Times New Roman"/>
          <w:b/>
          <w:bCs/>
          <w:iCs/>
          <w:sz w:val="32"/>
          <w:szCs w:val="32"/>
        </w:rPr>
        <w:t>2.5.5. Производственный потенциал</w:t>
      </w:r>
      <w:r w:rsidRPr="00DC2901">
        <w:rPr>
          <w:rFonts w:ascii="Times New Roman" w:eastAsia="MS Mincho" w:hAnsi="Times New Roman"/>
          <w:sz w:val="28"/>
          <w:szCs w:val="28"/>
        </w:rPr>
        <w:t xml:space="preserve"> – объем производства валовой продукции в 2021 году составил 3176,4 млн. рублей. </w:t>
      </w:r>
    </w:p>
    <w:p w:rsidR="00A6635A" w:rsidRPr="00DC2901" w:rsidRDefault="00A6635A" w:rsidP="00A6635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В Перелюбском муниципальном районе работают 52 сельхоз организации. Их них 8 крупных сельхозпредприятий и 44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- фермерских хозяйств, 1 кооператив, 4 хлебопекарных предприятия.</w:t>
      </w:r>
    </w:p>
    <w:p w:rsidR="00A6635A" w:rsidRPr="00DC2901" w:rsidRDefault="00A6635A" w:rsidP="00A6635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2901">
        <w:rPr>
          <w:rFonts w:ascii="Times New Roman" w:hAnsi="Times New Roman" w:cs="Times New Roman"/>
          <w:sz w:val="28"/>
          <w:szCs w:val="28"/>
        </w:rPr>
        <w:t xml:space="preserve">Общая площадь земель сельхоз назначения – 356,6 тыс. га, из них пашни – 217,6 тыс. га, пастбищ – 119,7 тыс. га, сенокосов – 19,2 тыс. га. </w:t>
      </w:r>
      <w:proofErr w:type="gramEnd"/>
    </w:p>
    <w:p w:rsidR="00A6635A" w:rsidRPr="00DC2901" w:rsidRDefault="00A6635A" w:rsidP="00A6635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2B3E21">
        <w:rPr>
          <w:rFonts w:ascii="Times New Roman" w:eastAsia="MS Mincho" w:hAnsi="Times New Roman"/>
          <w:b/>
          <w:bCs/>
          <w:iCs/>
          <w:sz w:val="32"/>
          <w:szCs w:val="32"/>
        </w:rPr>
        <w:t>2.5.6. Институциональный потенциал</w:t>
      </w:r>
      <w:r w:rsidRPr="00DC2901">
        <w:rPr>
          <w:rFonts w:ascii="Times New Roman" w:eastAsia="MS Mincho" w:hAnsi="Times New Roman"/>
          <w:sz w:val="28"/>
          <w:szCs w:val="28"/>
        </w:rPr>
        <w:t xml:space="preserve"> – на территории муниципального района  банковскую систему представляют дополнительный офис ОАО «Сбербанк России»,  АО "</w:t>
      </w:r>
      <w:proofErr w:type="spellStart"/>
      <w:r w:rsidRPr="00DC2901">
        <w:rPr>
          <w:rFonts w:ascii="Times New Roman" w:eastAsia="MS Mincho" w:hAnsi="Times New Roman"/>
          <w:sz w:val="28"/>
          <w:szCs w:val="28"/>
        </w:rPr>
        <w:t>Россельхозбанк</w:t>
      </w:r>
      <w:proofErr w:type="spellEnd"/>
      <w:r w:rsidRPr="00DC2901">
        <w:rPr>
          <w:rFonts w:ascii="Times New Roman" w:eastAsia="MS Mincho" w:hAnsi="Times New Roman"/>
          <w:sz w:val="28"/>
          <w:szCs w:val="28"/>
        </w:rPr>
        <w:t>".</w:t>
      </w:r>
    </w:p>
    <w:p w:rsidR="00A6635A" w:rsidRPr="002B3E21" w:rsidRDefault="00A6635A" w:rsidP="00A6635A">
      <w:pPr>
        <w:pStyle w:val="a7"/>
        <w:jc w:val="both"/>
        <w:rPr>
          <w:rFonts w:ascii="Times New Roman" w:hAnsi="Times New Roman"/>
          <w:b/>
          <w:bCs/>
          <w:sz w:val="32"/>
          <w:szCs w:val="32"/>
        </w:rPr>
      </w:pPr>
      <w:r w:rsidRPr="002B3E21">
        <w:rPr>
          <w:rFonts w:ascii="Times New Roman" w:hAnsi="Times New Roman"/>
          <w:b/>
          <w:bCs/>
          <w:sz w:val="32"/>
          <w:szCs w:val="32"/>
        </w:rPr>
        <w:t>2.5.7 Финансовый.</w:t>
      </w:r>
    </w:p>
    <w:p w:rsidR="00A6635A" w:rsidRPr="00DC2901" w:rsidRDefault="00A6635A" w:rsidP="00A6635A">
      <w:pPr>
        <w:pStyle w:val="1"/>
        <w:tabs>
          <w:tab w:val="left" w:pos="142"/>
        </w:tabs>
        <w:spacing w:before="0" w:line="240" w:lineRule="auto"/>
        <w:ind w:left="0" w:right="0" w:firstLine="709"/>
        <w:contextualSpacing/>
        <w:jc w:val="both"/>
        <w:rPr>
          <w:color w:val="000000"/>
          <w:sz w:val="28"/>
          <w:szCs w:val="28"/>
        </w:rPr>
      </w:pPr>
      <w:r w:rsidRPr="00DC2901">
        <w:rPr>
          <w:sz w:val="28"/>
          <w:szCs w:val="28"/>
        </w:rPr>
        <w:t xml:space="preserve">    </w:t>
      </w:r>
      <w:r w:rsidRPr="00DC2901">
        <w:rPr>
          <w:b/>
          <w:color w:val="000000"/>
          <w:sz w:val="28"/>
          <w:szCs w:val="28"/>
        </w:rPr>
        <w:t>Доходная часть консолидированного бюджета</w:t>
      </w:r>
      <w:r w:rsidRPr="00DC2901">
        <w:rPr>
          <w:color w:val="000000"/>
          <w:sz w:val="28"/>
          <w:szCs w:val="28"/>
        </w:rPr>
        <w:t xml:space="preserve">   района по состоянию на 01.01.2022 года исполнена  в </w:t>
      </w:r>
      <w:r w:rsidRPr="00DC2901">
        <w:rPr>
          <w:color w:val="000000"/>
          <w:sz w:val="28"/>
          <w:szCs w:val="28"/>
        </w:rPr>
        <w:lastRenderedPageBreak/>
        <w:t>сумме  - 632781,6   тыс. рублей, что составило 98,5% к плану 2021 года (642157,2 тыс</w:t>
      </w:r>
      <w:proofErr w:type="gramStart"/>
      <w:r w:rsidRPr="00DC2901">
        <w:rPr>
          <w:color w:val="000000"/>
          <w:sz w:val="28"/>
          <w:szCs w:val="28"/>
        </w:rPr>
        <w:t>.р</w:t>
      </w:r>
      <w:proofErr w:type="gramEnd"/>
      <w:r w:rsidRPr="00DC2901">
        <w:rPr>
          <w:color w:val="000000"/>
          <w:sz w:val="28"/>
          <w:szCs w:val="28"/>
        </w:rPr>
        <w:t>ублей).</w:t>
      </w:r>
    </w:p>
    <w:p w:rsidR="00A6635A" w:rsidRPr="00DC2901" w:rsidRDefault="00A6635A" w:rsidP="00A6635A">
      <w:pPr>
        <w:pStyle w:val="1"/>
        <w:tabs>
          <w:tab w:val="left" w:pos="142"/>
        </w:tabs>
        <w:spacing w:before="0" w:line="240" w:lineRule="auto"/>
        <w:ind w:left="0" w:right="0" w:firstLine="709"/>
        <w:contextualSpacing/>
        <w:jc w:val="both"/>
        <w:rPr>
          <w:sz w:val="28"/>
          <w:szCs w:val="28"/>
        </w:rPr>
      </w:pPr>
      <w:r w:rsidRPr="00DC2901">
        <w:rPr>
          <w:sz w:val="28"/>
          <w:szCs w:val="28"/>
        </w:rPr>
        <w:t xml:space="preserve">На 1 января 2022  года </w:t>
      </w:r>
      <w:r w:rsidRPr="00DC2901">
        <w:rPr>
          <w:sz w:val="28"/>
          <w:szCs w:val="28"/>
          <w:u w:val="single"/>
        </w:rPr>
        <w:t>налоговых и неналоговых доходов</w:t>
      </w:r>
      <w:r w:rsidRPr="00DC2901">
        <w:rPr>
          <w:sz w:val="28"/>
          <w:szCs w:val="28"/>
        </w:rPr>
        <w:t xml:space="preserve"> поступило в  консолидированный бюджет  района   207 965,6 тыс</w:t>
      </w:r>
      <w:proofErr w:type="gramStart"/>
      <w:r w:rsidRPr="00DC2901">
        <w:rPr>
          <w:sz w:val="28"/>
          <w:szCs w:val="28"/>
        </w:rPr>
        <w:t>.р</w:t>
      </w:r>
      <w:proofErr w:type="gramEnd"/>
      <w:r w:rsidRPr="00DC2901">
        <w:rPr>
          <w:sz w:val="28"/>
          <w:szCs w:val="28"/>
        </w:rPr>
        <w:t xml:space="preserve">уб. что составляет     98,3 % к назначениям года ( 211 607,4   тыс. руб.). </w:t>
      </w:r>
    </w:p>
    <w:p w:rsidR="00A6635A" w:rsidRPr="00DC2901" w:rsidRDefault="00A6635A" w:rsidP="00A6635A">
      <w:pPr>
        <w:pStyle w:val="1"/>
        <w:tabs>
          <w:tab w:val="left" w:pos="142"/>
        </w:tabs>
        <w:spacing w:before="0" w:line="240" w:lineRule="auto"/>
        <w:ind w:left="0" w:right="0" w:firstLine="709"/>
        <w:contextualSpacing/>
        <w:jc w:val="both"/>
        <w:rPr>
          <w:sz w:val="28"/>
          <w:szCs w:val="28"/>
        </w:rPr>
      </w:pPr>
      <w:r w:rsidRPr="00DC2901">
        <w:rPr>
          <w:sz w:val="28"/>
          <w:szCs w:val="28"/>
        </w:rPr>
        <w:t>Темп роста 2021 г. к 2020 г. составил 186,63 % (факт 2020 г. – 111,6 млн</w:t>
      </w:r>
      <w:proofErr w:type="gramStart"/>
      <w:r w:rsidRPr="00DC2901">
        <w:rPr>
          <w:sz w:val="28"/>
          <w:szCs w:val="28"/>
        </w:rPr>
        <w:t>.р</w:t>
      </w:r>
      <w:proofErr w:type="gramEnd"/>
      <w:r w:rsidRPr="00DC2901">
        <w:rPr>
          <w:sz w:val="28"/>
          <w:szCs w:val="28"/>
        </w:rPr>
        <w:t>уб.)</w:t>
      </w:r>
    </w:p>
    <w:p w:rsidR="00A6635A" w:rsidRPr="00DC2901" w:rsidRDefault="00A6635A" w:rsidP="00A6635A">
      <w:pPr>
        <w:pStyle w:val="1"/>
        <w:tabs>
          <w:tab w:val="left" w:pos="142"/>
        </w:tabs>
        <w:spacing w:before="0" w:line="240" w:lineRule="auto"/>
        <w:ind w:left="0" w:right="0" w:firstLine="709"/>
        <w:contextualSpacing/>
        <w:jc w:val="both"/>
        <w:rPr>
          <w:color w:val="000000"/>
          <w:sz w:val="28"/>
          <w:szCs w:val="28"/>
        </w:rPr>
      </w:pPr>
      <w:r w:rsidRPr="00DC2901">
        <w:rPr>
          <w:sz w:val="28"/>
          <w:szCs w:val="28"/>
        </w:rPr>
        <w:t xml:space="preserve">Удельный </w:t>
      </w:r>
      <w:r w:rsidRPr="00DC2901">
        <w:rPr>
          <w:sz w:val="28"/>
          <w:szCs w:val="28"/>
          <w:u w:val="single"/>
        </w:rPr>
        <w:t>вес налоговых доходов</w:t>
      </w:r>
      <w:r w:rsidRPr="00DC2901">
        <w:rPr>
          <w:sz w:val="28"/>
          <w:szCs w:val="28"/>
        </w:rPr>
        <w:t xml:space="preserve">  в  общей  сумме налоговых и неналоговых поступлений  составил   71,5 % или 148 772,6 </w:t>
      </w:r>
      <w:proofErr w:type="spellStart"/>
      <w:r w:rsidRPr="00DC2901">
        <w:rPr>
          <w:sz w:val="28"/>
          <w:szCs w:val="28"/>
        </w:rPr>
        <w:t>т</w:t>
      </w:r>
      <w:proofErr w:type="gramStart"/>
      <w:r w:rsidRPr="00DC2901">
        <w:rPr>
          <w:sz w:val="28"/>
          <w:szCs w:val="28"/>
        </w:rPr>
        <w:t>.р</w:t>
      </w:r>
      <w:proofErr w:type="spellEnd"/>
      <w:proofErr w:type="gramEnd"/>
      <w:r w:rsidRPr="00DC2901">
        <w:rPr>
          <w:sz w:val="28"/>
          <w:szCs w:val="28"/>
        </w:rPr>
        <w:t xml:space="preserve">, </w:t>
      </w:r>
      <w:r w:rsidRPr="00DC2901">
        <w:rPr>
          <w:sz w:val="28"/>
          <w:szCs w:val="28"/>
          <w:u w:val="single"/>
        </w:rPr>
        <w:t>неналоговых  доходов</w:t>
      </w:r>
      <w:r w:rsidRPr="00DC2901">
        <w:rPr>
          <w:sz w:val="28"/>
          <w:szCs w:val="28"/>
        </w:rPr>
        <w:t xml:space="preserve">  28,5  % -  59 193,0  т.р.</w:t>
      </w:r>
    </w:p>
    <w:p w:rsidR="00A6635A" w:rsidRPr="00DC2901" w:rsidRDefault="00A6635A" w:rsidP="00A6635A">
      <w:pPr>
        <w:pStyle w:val="21"/>
        <w:ind w:firstLine="709"/>
        <w:contextualSpacing/>
        <w:jc w:val="both"/>
        <w:rPr>
          <w:b w:val="0"/>
          <w:szCs w:val="28"/>
        </w:rPr>
      </w:pPr>
      <w:r w:rsidRPr="00DC2901">
        <w:rPr>
          <w:b w:val="0"/>
          <w:szCs w:val="28"/>
        </w:rPr>
        <w:t xml:space="preserve"> 1.Бюджетообразующими  доходами  консолидированного  бюджета  района   являются</w:t>
      </w:r>
      <w:proofErr w:type="gramStart"/>
      <w:r w:rsidRPr="00DC2901">
        <w:rPr>
          <w:b w:val="0"/>
          <w:szCs w:val="28"/>
        </w:rPr>
        <w:t xml:space="preserve"> :</w:t>
      </w:r>
      <w:proofErr w:type="gramEnd"/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НДФЛ-  27,0%  56 316,6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ЕСХН -18,6%    38 590,9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АКЦИЗЫ (Налоги на товары (работы, услуги) реализуемые на территории Российской Федерации) – 10,0 %  20 803,2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Н</w:t>
      </w:r>
      <w:r w:rsidRPr="00DC2901">
        <w:rPr>
          <w:rFonts w:ascii="Times New Roman" w:hAnsi="Times New Roman" w:cs="Times New Roman"/>
          <w:sz w:val="28"/>
          <w:szCs w:val="28"/>
          <w:u w:val="single"/>
        </w:rPr>
        <w:t>алог на доходы физических лиц</w:t>
      </w:r>
      <w:r w:rsidRPr="00DC290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 на 01.01.2022 года поступило  - 56316,6 т.р. НДФЛ  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исполнен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 на 107,2 %  к  плану года (52518,4 т.р.)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 xml:space="preserve">Налогов на товары (работы, услуги) реализуемые на территории Российской  Федерации </w:t>
      </w:r>
      <w:r w:rsidRPr="00DC2901">
        <w:rPr>
          <w:rFonts w:ascii="Times New Roman" w:hAnsi="Times New Roman" w:cs="Times New Roman"/>
          <w:sz w:val="28"/>
          <w:szCs w:val="28"/>
        </w:rPr>
        <w:t>(Акцизы) при годовом плане  20910,6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 поступило 20803,2 тыс.руб.   Годовой план исполнен на 99,5 %.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Единого налога на вмененный доход для отдельных видов деятельности</w:t>
      </w:r>
      <w:r w:rsidRPr="00DC2901">
        <w:rPr>
          <w:rFonts w:ascii="Times New Roman" w:hAnsi="Times New Roman" w:cs="Times New Roman"/>
          <w:sz w:val="28"/>
          <w:szCs w:val="28"/>
        </w:rPr>
        <w:t xml:space="preserve"> на 1 января 2022 года поступило 551,7 т.р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то составило 101,7%  к плану 2021года (542,3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т.р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>) .</w:t>
      </w:r>
    </w:p>
    <w:p w:rsidR="00A6635A" w:rsidRPr="00DC2901" w:rsidRDefault="00A6635A" w:rsidP="00A6635A">
      <w:pPr>
        <w:pStyle w:val="1"/>
        <w:tabs>
          <w:tab w:val="left" w:pos="851"/>
        </w:tabs>
        <w:spacing w:before="0" w:line="240" w:lineRule="auto"/>
        <w:ind w:left="0" w:right="-5" w:firstLine="709"/>
        <w:contextualSpacing/>
        <w:jc w:val="both"/>
        <w:rPr>
          <w:sz w:val="28"/>
          <w:szCs w:val="28"/>
        </w:rPr>
      </w:pPr>
      <w:r w:rsidRPr="00DC2901">
        <w:rPr>
          <w:sz w:val="28"/>
          <w:szCs w:val="28"/>
          <w:u w:val="single"/>
        </w:rPr>
        <w:t>Единого сельскохозяйственного налога на 1 января 2022 года поступило  38590,9</w:t>
      </w:r>
      <w:r w:rsidRPr="00DC2901">
        <w:rPr>
          <w:sz w:val="28"/>
          <w:szCs w:val="28"/>
        </w:rPr>
        <w:t xml:space="preserve"> т.р., что   составляет 105,3% исполнения назначений года (36643,7 т.р.).</w:t>
      </w:r>
    </w:p>
    <w:p w:rsidR="00A6635A" w:rsidRPr="00DC2901" w:rsidRDefault="00A6635A" w:rsidP="00A6635A">
      <w:pPr>
        <w:pStyle w:val="1"/>
        <w:tabs>
          <w:tab w:val="left" w:pos="851"/>
        </w:tabs>
        <w:spacing w:before="0" w:line="240" w:lineRule="auto"/>
        <w:ind w:left="0" w:right="-5" w:firstLine="709"/>
        <w:contextualSpacing/>
        <w:jc w:val="both"/>
        <w:rPr>
          <w:sz w:val="28"/>
          <w:szCs w:val="28"/>
        </w:rPr>
      </w:pPr>
      <w:r w:rsidRPr="00DC2901">
        <w:rPr>
          <w:sz w:val="28"/>
          <w:szCs w:val="28"/>
          <w:u w:val="single"/>
        </w:rPr>
        <w:t>Налога, взимаемого в связи с применением патентной системы налогообложения</w:t>
      </w:r>
      <w:proofErr w:type="gramStart"/>
      <w:r w:rsidRPr="00DC2901">
        <w:rPr>
          <w:sz w:val="28"/>
          <w:szCs w:val="28"/>
        </w:rPr>
        <w:t xml:space="preserve">  ,</w:t>
      </w:r>
      <w:proofErr w:type="gramEnd"/>
      <w:r w:rsidRPr="00DC2901">
        <w:rPr>
          <w:sz w:val="28"/>
          <w:szCs w:val="28"/>
        </w:rPr>
        <w:t xml:space="preserve"> при годовом плане в 1208,4 тыс.руб. поступило1520,5 тыс.руб. план исполнен на 125,8 %.</w:t>
      </w:r>
    </w:p>
    <w:p w:rsidR="00A6635A" w:rsidRPr="00DC2901" w:rsidRDefault="00A6635A" w:rsidP="00A6635A">
      <w:pPr>
        <w:pStyle w:val="1"/>
        <w:tabs>
          <w:tab w:val="left" w:pos="851"/>
        </w:tabs>
        <w:spacing w:before="0" w:line="240" w:lineRule="auto"/>
        <w:ind w:left="0" w:right="-5" w:firstLine="709"/>
        <w:contextualSpacing/>
        <w:jc w:val="both"/>
        <w:rPr>
          <w:sz w:val="28"/>
          <w:szCs w:val="28"/>
        </w:rPr>
      </w:pPr>
      <w:r w:rsidRPr="00DC2901">
        <w:rPr>
          <w:sz w:val="28"/>
          <w:szCs w:val="28"/>
          <w:u w:val="single"/>
        </w:rPr>
        <w:t xml:space="preserve">Налога на имущество физических </w:t>
      </w:r>
      <w:r w:rsidRPr="00DC2901">
        <w:rPr>
          <w:sz w:val="28"/>
          <w:szCs w:val="28"/>
        </w:rPr>
        <w:t>лиц при годовом  плане  2021 года  в 863,0 т.р. на 1 января 2022  года поступило 803,8т.р., что составило 93,1% от годовых назначений.</w:t>
      </w:r>
    </w:p>
    <w:p w:rsidR="00A6635A" w:rsidRPr="00DC2901" w:rsidRDefault="00A6635A" w:rsidP="00A6635A">
      <w:pPr>
        <w:tabs>
          <w:tab w:val="left" w:pos="851"/>
        </w:tabs>
        <w:spacing w:after="0" w:line="24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Транспортный налог</w:t>
      </w:r>
      <w:r w:rsidRPr="00DC2901">
        <w:rPr>
          <w:rFonts w:ascii="Times New Roman" w:hAnsi="Times New Roman" w:cs="Times New Roman"/>
          <w:sz w:val="28"/>
          <w:szCs w:val="28"/>
        </w:rPr>
        <w:t xml:space="preserve"> при плане 2021 года в сумме 15724,0 т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    поступило в бюджет района  16298,3 т.руб. План исполнен на  103,7  %.</w:t>
      </w:r>
    </w:p>
    <w:p w:rsidR="00A6635A" w:rsidRPr="00DC2901" w:rsidRDefault="00A6635A" w:rsidP="00A6635A">
      <w:pPr>
        <w:tabs>
          <w:tab w:val="left" w:pos="851"/>
        </w:tabs>
        <w:spacing w:after="0" w:line="24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По земельному налогу</w:t>
      </w:r>
      <w:r w:rsidRPr="00DC2901">
        <w:rPr>
          <w:rFonts w:ascii="Times New Roman" w:hAnsi="Times New Roman" w:cs="Times New Roman"/>
          <w:sz w:val="28"/>
          <w:szCs w:val="28"/>
        </w:rPr>
        <w:t xml:space="preserve">: на 1 января 2022 года  поступило 12327,9 тыс. руб. или 109,7% от плана года(11240,6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 xml:space="preserve">Государственной пошлины на 1 января  2022 года поступило 1559,7 </w:t>
      </w:r>
      <w:r w:rsidRPr="00DC2901">
        <w:rPr>
          <w:rFonts w:ascii="Times New Roman" w:hAnsi="Times New Roman" w:cs="Times New Roman"/>
          <w:sz w:val="28"/>
          <w:szCs w:val="28"/>
        </w:rPr>
        <w:t>тыс. руб., план года  (1541,0 тыс. руб.) выполнен на 101,2%.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Доходы от  использования имущества находящегося в государственной и муниципальной собственности </w:t>
      </w:r>
      <w:r w:rsidRPr="00DC2901">
        <w:rPr>
          <w:rFonts w:ascii="Times New Roman" w:hAnsi="Times New Roman" w:cs="Times New Roman"/>
          <w:sz w:val="28"/>
          <w:szCs w:val="28"/>
        </w:rPr>
        <w:t>на 1 января 2022 года поступили в сумме 4317,2 т. руб. Годовой план (6938,8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уб.) исполнение составило 62,2%. 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Платежи при  пользовании  природными  ресурсами: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901">
        <w:rPr>
          <w:rFonts w:ascii="Times New Roman" w:hAnsi="Times New Roman" w:cs="Times New Roman"/>
          <w:color w:val="000000"/>
          <w:sz w:val="28"/>
          <w:szCs w:val="28"/>
        </w:rPr>
        <w:t>На 1 января 2022 года поступило 5277,7 тыс.руб</w:t>
      </w:r>
      <w:proofErr w:type="gramStart"/>
      <w:r w:rsidRPr="00DC2901">
        <w:rPr>
          <w:rFonts w:ascii="Times New Roman" w:hAnsi="Times New Roman" w:cs="Times New Roman"/>
          <w:color w:val="000000"/>
          <w:sz w:val="28"/>
          <w:szCs w:val="28"/>
        </w:rPr>
        <w:t>.Э</w:t>
      </w:r>
      <w:proofErr w:type="gramEnd"/>
      <w:r w:rsidRPr="00DC2901">
        <w:rPr>
          <w:rFonts w:ascii="Times New Roman" w:hAnsi="Times New Roman" w:cs="Times New Roman"/>
          <w:color w:val="000000"/>
          <w:sz w:val="28"/>
          <w:szCs w:val="28"/>
        </w:rPr>
        <w:t xml:space="preserve">то соответствует 103,3% исполнения назначений  2021 года  (5110,9 тыс. </w:t>
      </w:r>
      <w:proofErr w:type="spellStart"/>
      <w:r w:rsidRPr="00DC2901">
        <w:rPr>
          <w:rFonts w:ascii="Times New Roman" w:hAnsi="Times New Roman" w:cs="Times New Roman"/>
          <w:color w:val="000000"/>
          <w:sz w:val="28"/>
          <w:szCs w:val="28"/>
        </w:rPr>
        <w:t>руб</w:t>
      </w:r>
      <w:proofErr w:type="spellEnd"/>
      <w:r w:rsidRPr="00DC2901">
        <w:rPr>
          <w:rFonts w:ascii="Times New Roman" w:hAnsi="Times New Roman" w:cs="Times New Roman"/>
          <w:color w:val="000000"/>
          <w:sz w:val="28"/>
          <w:szCs w:val="28"/>
        </w:rPr>
        <w:t>) 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Доходы  от  оказания  платных  услуг: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На 1января  2022 года поступили в сумме 112,9 тыс. руб., что составило 84,2% к  исполнению назначений года 134,3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уб.)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Доходы от продажи материальных и нематериальных активов</w:t>
      </w:r>
      <w:r w:rsidRPr="00DC2901">
        <w:rPr>
          <w:rFonts w:ascii="Times New Roman" w:hAnsi="Times New Roman" w:cs="Times New Roman"/>
          <w:sz w:val="28"/>
          <w:szCs w:val="28"/>
        </w:rPr>
        <w:t xml:space="preserve">  были запланированы в сумме 48432,6 т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 Поступило в 2021 году  39487,1 т.руб. Исполнение составило 81,5 %.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 xml:space="preserve">Штрафы,  санкции, возмещение  ущерба 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На 1 января 2022 года поступило 9147,1 тыс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уб. что составило 99,7 % исполнения назначений года(9178,5 тыс.руб.)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  <w:u w:val="single"/>
        </w:rPr>
        <w:t>Недоимка по налогам</w:t>
      </w:r>
      <w:r w:rsidRPr="00DC2901">
        <w:rPr>
          <w:rFonts w:ascii="Times New Roman" w:hAnsi="Times New Roman" w:cs="Times New Roman"/>
          <w:sz w:val="28"/>
          <w:szCs w:val="28"/>
        </w:rPr>
        <w:t xml:space="preserve">   на  01.01.2022  года  в  местный консолидированный  бюджет Перелюбского МР  по данным МФ  Саратовской области составила- 10633,0 т. руб.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В  том  числе  по налогам: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НДФЛ –  225,6 тыс. руб.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Единый налог на вменен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290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DC2901">
        <w:rPr>
          <w:rFonts w:ascii="Times New Roman" w:hAnsi="Times New Roman" w:cs="Times New Roman"/>
          <w:sz w:val="28"/>
          <w:szCs w:val="28"/>
        </w:rPr>
        <w:t>оход  -  155,5 тыс. руб.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Единый сельхоз. налог – 0,6   тыс. руб.,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Патентная система -  17,9 тыс. руб.,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Имущество физ. лиц- 483,8  тыс. руб.,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Транспортный налог – 6307,4 тыс. руб.,</w:t>
      </w:r>
    </w:p>
    <w:p w:rsidR="00A6635A" w:rsidRPr="00DC2901" w:rsidRDefault="00A6635A" w:rsidP="00A66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>Земельный налог – 3442,2 тыс. руб.</w:t>
      </w:r>
    </w:p>
    <w:p w:rsidR="00A6635A" w:rsidRPr="00DC2901" w:rsidRDefault="00A6635A" w:rsidP="00A6635A">
      <w:pPr>
        <w:pStyle w:val="1"/>
        <w:tabs>
          <w:tab w:val="left" w:pos="142"/>
        </w:tabs>
        <w:spacing w:before="0" w:line="240" w:lineRule="auto"/>
        <w:ind w:left="113" w:right="134"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DC2901">
        <w:rPr>
          <w:color w:val="000000"/>
          <w:sz w:val="28"/>
          <w:szCs w:val="28"/>
          <w:u w:val="single"/>
        </w:rPr>
        <w:t>Безвозмездные   поступления</w:t>
      </w:r>
      <w:r w:rsidRPr="00DC2901">
        <w:rPr>
          <w:color w:val="000000"/>
          <w:sz w:val="28"/>
          <w:szCs w:val="28"/>
        </w:rPr>
        <w:t xml:space="preserve">  консолидированного бюджета на 01.01.2022 года составили- 424816,0 тыс. рублей, что составило 98,7% к плану(  430549,8  тыс. рублей), выше уровня по состоянию на 01.01.2021 года на 12387,5  тыс. рублей., в том числе дотация на выравнивание уровня бюджетной обеспеченности – 63090,9    тыс. рублей, субвенции  - 224719,1 тыс. рублей, субсидии –77571,3 тыс. рублей, иные межбюджетные трансферты — 55384,2 тыс. рублей, прочие безвозмездные  поступления-4050,5</w:t>
      </w:r>
      <w:proofErr w:type="gramEnd"/>
      <w:r w:rsidRPr="00DC2901">
        <w:rPr>
          <w:color w:val="000000"/>
          <w:sz w:val="28"/>
          <w:szCs w:val="28"/>
        </w:rPr>
        <w:t xml:space="preserve"> тыс</w:t>
      </w:r>
      <w:proofErr w:type="gramStart"/>
      <w:r w:rsidRPr="00DC2901">
        <w:rPr>
          <w:color w:val="000000"/>
          <w:sz w:val="28"/>
          <w:szCs w:val="28"/>
        </w:rPr>
        <w:t>.р</w:t>
      </w:r>
      <w:proofErr w:type="gramEnd"/>
      <w:r w:rsidRPr="00DC2901">
        <w:rPr>
          <w:color w:val="000000"/>
          <w:sz w:val="28"/>
          <w:szCs w:val="28"/>
        </w:rPr>
        <w:t>ублей.</w:t>
      </w:r>
    </w:p>
    <w:p w:rsidR="00FD2760" w:rsidRPr="00DC2901" w:rsidRDefault="00A6635A" w:rsidP="00576E81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DC2901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9B7A7B" w:rsidRPr="00DC2901" w:rsidRDefault="009B7A7B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D10A87" w:rsidRPr="00180D0E" w:rsidRDefault="009B7A7B" w:rsidP="009B7A7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80D0E"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Pr="00180D0E">
        <w:rPr>
          <w:rFonts w:ascii="Times New Roman" w:hAnsi="Times New Roman" w:cs="Times New Roman"/>
          <w:b/>
          <w:sz w:val="32"/>
          <w:szCs w:val="32"/>
        </w:rPr>
        <w:t>2.6.</w:t>
      </w:r>
      <w:r w:rsidR="00D10A87" w:rsidRPr="00180D0E">
        <w:rPr>
          <w:rFonts w:ascii="Times New Roman" w:hAnsi="Times New Roman" w:cs="Times New Roman"/>
          <w:b/>
          <w:sz w:val="32"/>
          <w:szCs w:val="32"/>
        </w:rPr>
        <w:t xml:space="preserve">Анализ предприятий района, находящихся в тяжелом финансовом или </w:t>
      </w:r>
      <w:proofErr w:type="spellStart"/>
      <w:r w:rsidR="00D10A87" w:rsidRPr="00180D0E">
        <w:rPr>
          <w:rFonts w:ascii="Times New Roman" w:hAnsi="Times New Roman" w:cs="Times New Roman"/>
          <w:b/>
          <w:sz w:val="32"/>
          <w:szCs w:val="32"/>
        </w:rPr>
        <w:t>предбанкротном</w:t>
      </w:r>
      <w:proofErr w:type="spellEnd"/>
      <w:r w:rsidR="00D10A87" w:rsidRPr="00180D0E">
        <w:rPr>
          <w:rFonts w:ascii="Times New Roman" w:hAnsi="Times New Roman" w:cs="Times New Roman"/>
          <w:b/>
          <w:sz w:val="32"/>
          <w:szCs w:val="32"/>
        </w:rPr>
        <w:t xml:space="preserve"> состоянии.</w:t>
      </w:r>
    </w:p>
    <w:p w:rsidR="00343EAA" w:rsidRPr="00DC2901" w:rsidRDefault="00343EAA" w:rsidP="00343E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901">
        <w:rPr>
          <w:rFonts w:ascii="Times New Roman" w:hAnsi="Times New Roman" w:cs="Times New Roman"/>
          <w:sz w:val="28"/>
          <w:szCs w:val="28"/>
        </w:rPr>
        <w:t xml:space="preserve">Предприятия района, которые в настоящее время работают, но находятся в тяжелом финансовом или </w:t>
      </w:r>
      <w:proofErr w:type="spellStart"/>
      <w:r w:rsidRPr="00DC2901">
        <w:rPr>
          <w:rFonts w:ascii="Times New Roman" w:hAnsi="Times New Roman" w:cs="Times New Roman"/>
          <w:sz w:val="28"/>
          <w:szCs w:val="28"/>
        </w:rPr>
        <w:t>предбанкротном</w:t>
      </w:r>
      <w:proofErr w:type="spellEnd"/>
      <w:r w:rsidRPr="00DC2901">
        <w:rPr>
          <w:rFonts w:ascii="Times New Roman" w:hAnsi="Times New Roman" w:cs="Times New Roman"/>
          <w:sz w:val="28"/>
          <w:szCs w:val="28"/>
        </w:rPr>
        <w:t xml:space="preserve"> состоянии на территории Перелюбского муниципального района отсутствуют.</w:t>
      </w:r>
    </w:p>
    <w:p w:rsidR="00343EAA" w:rsidRPr="00DC2901" w:rsidRDefault="00343EAA" w:rsidP="00343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5C03" w:rsidRPr="00DC2901" w:rsidRDefault="00AF5C03" w:rsidP="00F528A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01">
        <w:rPr>
          <w:rFonts w:ascii="Times New Roman" w:hAnsi="Times New Roman" w:cs="Times New Roman"/>
          <w:b/>
          <w:sz w:val="28"/>
          <w:szCs w:val="28"/>
        </w:rPr>
        <w:t xml:space="preserve">Предприятия, находящиеся в тяжелом финансовом или </w:t>
      </w:r>
      <w:proofErr w:type="spellStart"/>
      <w:r w:rsidRPr="00DC2901">
        <w:rPr>
          <w:rFonts w:ascii="Times New Roman" w:hAnsi="Times New Roman" w:cs="Times New Roman"/>
          <w:b/>
          <w:sz w:val="28"/>
          <w:szCs w:val="28"/>
        </w:rPr>
        <w:t>предбанкротном</w:t>
      </w:r>
      <w:proofErr w:type="spellEnd"/>
      <w:r w:rsidRPr="00DC2901">
        <w:rPr>
          <w:rFonts w:ascii="Times New Roman" w:hAnsi="Times New Roman" w:cs="Times New Roman"/>
          <w:b/>
          <w:sz w:val="28"/>
          <w:szCs w:val="28"/>
        </w:rPr>
        <w:t xml:space="preserve"> состоянии</w:t>
      </w:r>
      <w:r w:rsidR="008E5E3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2866"/>
        <w:gridCol w:w="2844"/>
        <w:gridCol w:w="2855"/>
        <w:gridCol w:w="2821"/>
        <w:gridCol w:w="2863"/>
      </w:tblGrid>
      <w:tr w:rsidR="00AF5C03" w:rsidRPr="00DC2901" w:rsidTr="00AF5C03">
        <w:tc>
          <w:tcPr>
            <w:tcW w:w="2934" w:type="dxa"/>
          </w:tcPr>
          <w:p w:rsidR="00AF5C03" w:rsidRPr="00DC2901" w:rsidRDefault="00AF5C03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2935" w:type="dxa"/>
          </w:tcPr>
          <w:p w:rsidR="00AF5C03" w:rsidRPr="00DC2901" w:rsidRDefault="00AF5C03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</w:tc>
        <w:tc>
          <w:tcPr>
            <w:tcW w:w="2935" w:type="dxa"/>
          </w:tcPr>
          <w:p w:rsidR="00AF5C03" w:rsidRPr="00DC2901" w:rsidRDefault="00F528A7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2935" w:type="dxa"/>
          </w:tcPr>
          <w:p w:rsidR="00AF5C03" w:rsidRPr="00DC2901" w:rsidRDefault="00F528A7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 xml:space="preserve">Причины </w:t>
            </w:r>
          </w:p>
        </w:tc>
        <w:tc>
          <w:tcPr>
            <w:tcW w:w="2935" w:type="dxa"/>
          </w:tcPr>
          <w:p w:rsidR="00AF5C03" w:rsidRPr="00DC2901" w:rsidRDefault="00F528A7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Предложения, возможные пути решения</w:t>
            </w:r>
          </w:p>
        </w:tc>
      </w:tr>
      <w:tr w:rsidR="00CA28E1" w:rsidRPr="00DC2901" w:rsidTr="00AF5C03">
        <w:tc>
          <w:tcPr>
            <w:tcW w:w="2934" w:type="dxa"/>
          </w:tcPr>
          <w:p w:rsidR="00CA28E1" w:rsidRPr="00DC2901" w:rsidRDefault="00343EAA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35" w:type="dxa"/>
          </w:tcPr>
          <w:p w:rsidR="00CA28E1" w:rsidRPr="00DC2901" w:rsidRDefault="00343EAA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35" w:type="dxa"/>
          </w:tcPr>
          <w:p w:rsidR="00CA28E1" w:rsidRPr="00DC2901" w:rsidRDefault="00343EAA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35" w:type="dxa"/>
          </w:tcPr>
          <w:p w:rsidR="00CA28E1" w:rsidRPr="00DC2901" w:rsidRDefault="00343EAA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35" w:type="dxa"/>
          </w:tcPr>
          <w:p w:rsidR="00CA28E1" w:rsidRPr="00DC2901" w:rsidRDefault="00343EAA" w:rsidP="00D10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9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528A7" w:rsidRPr="00DC2901" w:rsidRDefault="00F528A7" w:rsidP="00262012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51174D" w:rsidRDefault="00D10A87" w:rsidP="00D10A8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80D0E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="000943F5" w:rsidRPr="00180D0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53AA" w:rsidRPr="00180D0E">
        <w:rPr>
          <w:rFonts w:ascii="Times New Roman" w:hAnsi="Times New Roman" w:cs="Times New Roman"/>
          <w:b/>
          <w:sz w:val="32"/>
          <w:szCs w:val="32"/>
        </w:rPr>
        <w:t xml:space="preserve">Инвестиционная активность и проекты на активной стадии реализации </w:t>
      </w:r>
    </w:p>
    <w:p w:rsidR="00731D9E" w:rsidRDefault="00731D9E" w:rsidP="00D10A8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503B3" w:rsidRDefault="00C503B3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      </w:t>
      </w:r>
      <w:r w:rsidR="002F0498" w:rsidRPr="002F0498">
        <w:rPr>
          <w:b/>
          <w:color w:val="000000"/>
          <w:sz w:val="30"/>
          <w:szCs w:val="30"/>
        </w:rPr>
        <w:t xml:space="preserve">На территории Перелюбского муниципального района </w:t>
      </w:r>
      <w:r>
        <w:rPr>
          <w:b/>
          <w:color w:val="000000"/>
          <w:sz w:val="30"/>
          <w:szCs w:val="30"/>
        </w:rPr>
        <w:t xml:space="preserve">реализуются инвестиционные проекты: </w:t>
      </w:r>
    </w:p>
    <w:p w:rsidR="00C503B3" w:rsidRDefault="00C503B3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0"/>
          <w:szCs w:val="30"/>
        </w:rPr>
      </w:pPr>
    </w:p>
    <w:p w:rsidR="002F0498" w:rsidRDefault="00C503B3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  <w:r>
        <w:rPr>
          <w:rFonts w:eastAsia="Calibri"/>
          <w:b/>
          <w:sz w:val="32"/>
          <w:szCs w:val="32"/>
          <w:lang w:eastAsia="en-US"/>
        </w:rPr>
        <w:t>Н</w:t>
      </w:r>
      <w:r w:rsidRPr="00C503B3">
        <w:rPr>
          <w:rFonts w:eastAsia="Calibri"/>
          <w:b/>
          <w:sz w:val="32"/>
          <w:szCs w:val="32"/>
          <w:lang w:eastAsia="en-US"/>
        </w:rPr>
        <w:t>ефтегазовы</w:t>
      </w:r>
      <w:r>
        <w:rPr>
          <w:rFonts w:eastAsia="Calibri"/>
          <w:b/>
          <w:sz w:val="32"/>
          <w:szCs w:val="32"/>
          <w:lang w:eastAsia="en-US"/>
        </w:rPr>
        <w:t>е</w:t>
      </w:r>
      <w:r w:rsidRPr="00C503B3">
        <w:rPr>
          <w:rFonts w:eastAsia="Calibri"/>
          <w:b/>
          <w:sz w:val="32"/>
          <w:szCs w:val="32"/>
          <w:lang w:eastAsia="en-US"/>
        </w:rPr>
        <w:t xml:space="preserve"> компани</w:t>
      </w:r>
      <w:r>
        <w:rPr>
          <w:rFonts w:eastAsia="Calibri"/>
          <w:b/>
          <w:sz w:val="32"/>
          <w:szCs w:val="32"/>
          <w:lang w:eastAsia="en-US"/>
        </w:rPr>
        <w:t>и</w:t>
      </w:r>
      <w:r w:rsidR="002F0498" w:rsidRPr="00C503B3">
        <w:rPr>
          <w:b/>
          <w:color w:val="000000"/>
          <w:sz w:val="32"/>
          <w:szCs w:val="32"/>
        </w:rPr>
        <w:t>:</w:t>
      </w:r>
    </w:p>
    <w:p w:rsidR="00F44AF1" w:rsidRDefault="00F44AF1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4654"/>
        <w:gridCol w:w="9445"/>
      </w:tblGrid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b/>
                <w:color w:val="000000"/>
                <w:sz w:val="28"/>
                <w:szCs w:val="28"/>
              </w:rPr>
              <w:t>«</w:t>
            </w:r>
            <w:proofErr w:type="spellStart"/>
            <w:r w:rsidRPr="00B67D2D">
              <w:rPr>
                <w:b/>
                <w:color w:val="000000"/>
                <w:sz w:val="28"/>
                <w:szCs w:val="28"/>
              </w:rPr>
              <w:t>ЕвроХим</w:t>
            </w:r>
            <w:r w:rsidR="00113B4F">
              <w:rPr>
                <w:b/>
                <w:color w:val="000000"/>
                <w:sz w:val="28"/>
                <w:szCs w:val="28"/>
              </w:rPr>
              <w:t>Саратов</w:t>
            </w:r>
            <w:r w:rsidRPr="00B67D2D">
              <w:rPr>
                <w:b/>
                <w:color w:val="000000"/>
                <w:sz w:val="28"/>
                <w:szCs w:val="28"/>
              </w:rPr>
              <w:t>Калий</w:t>
            </w:r>
            <w:proofErr w:type="spellEnd"/>
            <w:r w:rsidRPr="00B67D2D">
              <w:rPr>
                <w:b/>
                <w:color w:val="000000"/>
                <w:sz w:val="28"/>
                <w:szCs w:val="28"/>
              </w:rPr>
              <w:t>»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D2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Специалисты уже провели часть поисково-оценочных работ на двух месторождениях в Перелюбском районе и выяснили, что на каждом из них имеется запас сырья, превышающий 3 млрд. тонн. В настоящий момент требуются дополнительные исследования по геологии, которые будут проводить с использованием 3D-технологий</w:t>
            </w:r>
          </w:p>
          <w:p w:rsidR="00F44AF1" w:rsidRPr="00B67D2D" w:rsidRDefault="00F44AF1" w:rsidP="00F44AF1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«</w:t>
            </w:r>
            <w:proofErr w:type="spell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ЕвроХим</w:t>
            </w:r>
            <w:r w:rsidR="00113B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Саратов</w:t>
            </w:r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Калий</w:t>
            </w:r>
            <w:proofErr w:type="spell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по производству калийных удобрений «</w:t>
            </w:r>
            <w:proofErr w:type="spell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Саратовкалий</w:t>
            </w:r>
            <w:proofErr w:type="spell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поставил на баланс месторождения калийной руды в Саратовской области с запасами в 51,2 млн</w:t>
            </w:r>
            <w:proofErr w:type="gram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.т</w:t>
            </w:r>
            <w:proofErr w:type="gram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онн и 1,48 млрд. т.</w:t>
            </w:r>
            <w:r w:rsidRPr="00B67D2D">
              <w:rPr>
                <w:rFonts w:ascii="Tahoma" w:hAnsi="Tahoma" w:cs="Tahoma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результате геологоразведки в 2020–2021 гг. </w:t>
            </w:r>
            <w:proofErr w:type="spell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Восточно-Перелюбского</w:t>
            </w:r>
            <w:proofErr w:type="spell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Западно-Перелюбского</w:t>
            </w:r>
            <w:proofErr w:type="spell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участков (51,2 млн. т по категория A, B и C1, 1,43 млрд. т по C2). Еще на четырех участках «</w:t>
            </w:r>
            <w:proofErr w:type="spellStart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Саратовкалия</w:t>
            </w:r>
            <w:proofErr w:type="spellEnd"/>
            <w:r w:rsidRPr="00B67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геологоразведка завершится в 2023 г. Ожидаемый прирост запасов на них оценен в объеме до 400 млн. т.</w:t>
            </w:r>
          </w:p>
          <w:p w:rsidR="00F44AF1" w:rsidRPr="00B67D2D" w:rsidRDefault="00F44AF1" w:rsidP="00F44AF1">
            <w:pPr>
              <w:pStyle w:val="box-paragraphtext"/>
              <w:shd w:val="clear" w:color="auto" w:fill="FFFFFF"/>
              <w:spacing w:before="263" w:beforeAutospacing="0" w:after="123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lastRenderedPageBreak/>
              <w:t xml:space="preserve">      Сейчас 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ЕвроХим</w:t>
            </w:r>
            <w:r w:rsidR="00113B4F">
              <w:rPr>
                <w:color w:val="000000"/>
                <w:sz w:val="28"/>
                <w:szCs w:val="28"/>
              </w:rPr>
              <w:t>Саратов</w:t>
            </w:r>
            <w:r w:rsidRPr="00B67D2D">
              <w:rPr>
                <w:color w:val="000000"/>
                <w:sz w:val="28"/>
                <w:szCs w:val="28"/>
              </w:rPr>
              <w:t>Калий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» в основном производит азотные, фосфорные и комплексные удобрения. О планах по развитию 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Саратовкалия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» 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ЕвроХим</w:t>
            </w:r>
            <w:r w:rsidR="00113B4F">
              <w:rPr>
                <w:color w:val="000000"/>
                <w:sz w:val="28"/>
                <w:szCs w:val="28"/>
              </w:rPr>
              <w:t>Саратов</w:t>
            </w:r>
            <w:r w:rsidRPr="00B67D2D">
              <w:rPr>
                <w:color w:val="000000"/>
                <w:sz w:val="28"/>
                <w:szCs w:val="28"/>
              </w:rPr>
              <w:t>Калий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» сообщил в отчетности по МСФО за первое полугодие. Компания отмечала, что проводит разведку для подтверждения предварительных выводов об экономической обоснованности проекта. 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ЕвроХим</w:t>
            </w:r>
            <w:r w:rsidR="00113B4F">
              <w:rPr>
                <w:color w:val="000000"/>
                <w:sz w:val="28"/>
                <w:szCs w:val="28"/>
              </w:rPr>
              <w:t>Саратов</w:t>
            </w:r>
            <w:r w:rsidRPr="00B67D2D">
              <w:rPr>
                <w:color w:val="000000"/>
                <w:sz w:val="28"/>
                <w:szCs w:val="28"/>
              </w:rPr>
              <w:t>Калий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» сообщал, что, судя по данным о запасах (их компания не раскрывала), месторождение станет «одним из крупнейших в отрасли». Подготовка полного технико-экономического обоснования (ТЭО) должна быть завершена в 2022 г.</w:t>
            </w:r>
          </w:p>
          <w:p w:rsidR="00F44AF1" w:rsidRPr="00B67D2D" w:rsidRDefault="00F44AF1" w:rsidP="00113B4F">
            <w:pPr>
              <w:pStyle w:val="box-paragraphtext"/>
              <w:shd w:val="clear" w:color="auto" w:fill="FFFFFF"/>
              <w:spacing w:before="263" w:beforeAutospacing="0" w:after="123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t xml:space="preserve">    </w:t>
            </w:r>
            <w:proofErr w:type="gramStart"/>
            <w:r w:rsidRPr="00B67D2D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ЕвроХим</w:t>
            </w:r>
            <w:r w:rsidR="00113B4F">
              <w:rPr>
                <w:color w:val="000000"/>
                <w:sz w:val="28"/>
                <w:szCs w:val="28"/>
              </w:rPr>
              <w:t>Саратов</w:t>
            </w:r>
            <w:r w:rsidRPr="00B67D2D">
              <w:rPr>
                <w:color w:val="000000"/>
                <w:sz w:val="28"/>
                <w:szCs w:val="28"/>
              </w:rPr>
              <w:t>Калий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» в 2020 году, включает шесть участков (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Западно-Перелюбский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Восточно-Перелюбский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Центрально-Иванихинский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Западно-Иванихинский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, Западно-Целинный и Восточно-Целинный) и позволяет подготовить к освоению месторождение мощностью до 2 млн. т хлорида калия в год.</w:t>
            </w:r>
            <w:proofErr w:type="gramEnd"/>
            <w:r w:rsidRPr="00B67D2D">
              <w:rPr>
                <w:color w:val="000000"/>
                <w:sz w:val="28"/>
                <w:szCs w:val="28"/>
              </w:rPr>
              <w:t xml:space="preserve"> Согласно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соцсетям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компании,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Западно-Петриковское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Восточно-Петриковское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месторождения (открыты на первых двух участках) могут содержать 7 млрд. т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сильвинитовой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руды и этого хватит на 200 лет добычи. «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ЕвроХимСаратовКалий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» выиграл аукционы на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Восточно-Перелюбский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Западно-Перелюбский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участки в 2012 г. </w:t>
            </w:r>
          </w:p>
        </w:tc>
      </w:tr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b/>
                <w:color w:val="000000"/>
                <w:sz w:val="28"/>
                <w:szCs w:val="28"/>
              </w:rPr>
              <w:lastRenderedPageBreak/>
              <w:t xml:space="preserve">ОАО </w:t>
            </w:r>
            <w:proofErr w:type="spellStart"/>
            <w:r w:rsidRPr="00B67D2D">
              <w:rPr>
                <w:b/>
                <w:color w:val="000000"/>
                <w:sz w:val="28"/>
                <w:szCs w:val="28"/>
              </w:rPr>
              <w:t>Саратовнефтегаз</w:t>
            </w:r>
            <w:proofErr w:type="spellEnd"/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t xml:space="preserve">Перелюбское, Первомайское,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Разумовское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Тепловское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>.</w:t>
            </w:r>
          </w:p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t>Нефтегазовое месторождение</w:t>
            </w:r>
          </w:p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 xml:space="preserve">     Ввод в эксплуатацию нового </w:t>
            </w:r>
            <w:proofErr w:type="spellStart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газоконденсатопровода</w:t>
            </w:r>
            <w:proofErr w:type="spellEnd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 xml:space="preserve"> протяжённостью около 6 км., соединившего скважину №6 </w:t>
            </w:r>
            <w:proofErr w:type="spellStart"/>
            <w:proofErr w:type="gramStart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Западно-Вишневского</w:t>
            </w:r>
            <w:proofErr w:type="spellEnd"/>
            <w:proofErr w:type="gramEnd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 xml:space="preserve"> месторождения с установкой комплексной подготовки газа на Разумовском месторождении, позволило увеличить поставку природного газа в транспортную систему ОАО «Газпром» в объеме 149 тыс. м³ газа ежесуточно. Важным шагом в решении проблемы эффективного использования ПНГ стало прекращение сжигания голубого топлива на </w:t>
            </w:r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факельной установке скважины, где его потери прежде достигали внушительных объёмов. </w:t>
            </w:r>
            <w:proofErr w:type="gramStart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Программа рационального и наиболее полного использования газовых ресурсов, успешно реализуемая в ОАО «</w:t>
            </w:r>
            <w:proofErr w:type="spellStart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Саратовнефтегаз</w:t>
            </w:r>
            <w:proofErr w:type="spellEnd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», приносит не только ощутимый экономический эффект (включая увеличение поступления налогов в районный и областной бюджеты), но и даёт реальную возможность улучшить экологическую ситуацию в районе разрабатываемого месторождения.</w:t>
            </w:r>
            <w:proofErr w:type="gramEnd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 xml:space="preserve"> Также ОАО «</w:t>
            </w:r>
            <w:proofErr w:type="spellStart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Саратовнефтегаз</w:t>
            </w:r>
            <w:proofErr w:type="spellEnd"/>
            <w:r w:rsidRPr="00B67D2D">
              <w:rPr>
                <w:color w:val="333333"/>
                <w:sz w:val="28"/>
                <w:szCs w:val="28"/>
                <w:shd w:val="clear" w:color="auto" w:fill="FFFFFF"/>
              </w:rPr>
              <w:t>» продолжает вести комплекс работ и по реконструкции существующих трубопроводов общей протяженностью 17,473 км с целью поддержания всей трубопроводной системы предприятия в безаварийном состоянии.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b/>
                <w:color w:val="000000"/>
                <w:sz w:val="28"/>
                <w:szCs w:val="28"/>
              </w:rPr>
              <w:lastRenderedPageBreak/>
              <w:t>АО "</w:t>
            </w:r>
            <w:proofErr w:type="spellStart"/>
            <w:r w:rsidRPr="00B67D2D">
              <w:rPr>
                <w:b/>
                <w:color w:val="000000"/>
                <w:sz w:val="28"/>
                <w:szCs w:val="28"/>
              </w:rPr>
              <w:t>Инзернефть</w:t>
            </w:r>
            <w:proofErr w:type="spellEnd"/>
            <w:r w:rsidRPr="00B67D2D">
              <w:rPr>
                <w:b/>
                <w:color w:val="000000"/>
                <w:sz w:val="28"/>
                <w:szCs w:val="28"/>
              </w:rPr>
              <w:t>"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t xml:space="preserve">Железнодорожное,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Еружское</w:t>
            </w:r>
            <w:proofErr w:type="spellEnd"/>
            <w:r w:rsidR="008341C4">
              <w:rPr>
                <w:color w:val="000000"/>
                <w:sz w:val="28"/>
                <w:szCs w:val="28"/>
              </w:rPr>
              <w:t>,</w:t>
            </w:r>
            <w:r w:rsidRPr="00B67D2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Кожевское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Центрально-Кожевское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нефтегазовое месторождение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B67D2D">
              <w:rPr>
                <w:b/>
                <w:color w:val="000000"/>
                <w:sz w:val="28"/>
                <w:szCs w:val="28"/>
              </w:rPr>
              <w:t>ННК-Оренбургнефтегаз</w:t>
            </w:r>
            <w:proofErr w:type="spellEnd"/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67D2D">
              <w:rPr>
                <w:color w:val="000000"/>
                <w:sz w:val="28"/>
                <w:szCs w:val="28"/>
              </w:rPr>
              <w:t>Рубцовское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Восточно-Куликовское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Фадинское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Камеликское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Дегтяревское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нефтегазовое месторождение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b/>
                <w:color w:val="000000"/>
                <w:sz w:val="28"/>
                <w:szCs w:val="28"/>
              </w:rPr>
              <w:t>РНГ Саратов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67D2D">
              <w:rPr>
                <w:color w:val="000000"/>
                <w:sz w:val="28"/>
                <w:szCs w:val="28"/>
              </w:rPr>
              <w:t>Рубцовское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B67D2D">
              <w:rPr>
                <w:color w:val="000000"/>
                <w:sz w:val="28"/>
                <w:szCs w:val="28"/>
              </w:rPr>
              <w:t>Ново-Александровское</w:t>
            </w:r>
            <w:proofErr w:type="gramEnd"/>
            <w:r w:rsidRPr="00B67D2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7D2D">
              <w:rPr>
                <w:color w:val="000000"/>
                <w:sz w:val="28"/>
                <w:szCs w:val="28"/>
              </w:rPr>
              <w:t>Иванихинское</w:t>
            </w:r>
            <w:proofErr w:type="spellEnd"/>
            <w:r w:rsidRPr="00B67D2D">
              <w:rPr>
                <w:color w:val="000000"/>
                <w:sz w:val="28"/>
                <w:szCs w:val="28"/>
              </w:rPr>
              <w:t xml:space="preserve"> нефтегазовое месторождение</w:t>
            </w:r>
          </w:p>
          <w:p w:rsidR="00F44AF1" w:rsidRPr="00B67D2D" w:rsidRDefault="00F44AF1" w:rsidP="002F0498">
            <w:pPr>
              <w:pStyle w:val="box-paragraphtext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F44AF1" w:rsidRPr="00B67D2D" w:rsidTr="00F44AF1">
        <w:tc>
          <w:tcPr>
            <w:tcW w:w="4555" w:type="dxa"/>
          </w:tcPr>
          <w:p w:rsidR="00F44AF1" w:rsidRPr="00B67D2D" w:rsidRDefault="00F44AF1" w:rsidP="00F44AF1">
            <w:pPr>
              <w:pStyle w:val="box-paragraphtext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67D2D">
              <w:rPr>
                <w:rStyle w:val="hl-obj"/>
                <w:b/>
                <w:sz w:val="28"/>
                <w:szCs w:val="28"/>
                <w:bdr w:val="none" w:sz="0" w:space="0" w:color="auto" w:frame="1"/>
              </w:rPr>
              <w:t>ООО «</w:t>
            </w:r>
            <w:proofErr w:type="spellStart"/>
            <w:r w:rsidRPr="00B67D2D">
              <w:rPr>
                <w:rStyle w:val="hl-obj"/>
                <w:b/>
                <w:sz w:val="28"/>
                <w:szCs w:val="28"/>
                <w:bdr w:val="none" w:sz="0" w:space="0" w:color="auto" w:frame="1"/>
              </w:rPr>
              <w:t>Перелюбская</w:t>
            </w:r>
            <w:proofErr w:type="spellEnd"/>
            <w:r w:rsidRPr="00B67D2D">
              <w:rPr>
                <w:rStyle w:val="hl-obj"/>
                <w:b/>
                <w:sz w:val="28"/>
                <w:szCs w:val="28"/>
                <w:bdr w:val="none" w:sz="0" w:space="0" w:color="auto" w:frame="1"/>
              </w:rPr>
              <w:t xml:space="preserve"> горная компания»</w:t>
            </w:r>
            <w:r w:rsidRPr="00B67D2D">
              <w:rPr>
                <w:b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9445" w:type="dxa"/>
          </w:tcPr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67D2D">
              <w:rPr>
                <w:color w:val="000000"/>
                <w:sz w:val="28"/>
                <w:szCs w:val="28"/>
              </w:rPr>
              <w:t>Добыча редкого металла рений.</w:t>
            </w:r>
          </w:p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7D2D">
              <w:rPr>
                <w:sz w:val="28"/>
                <w:szCs w:val="28"/>
                <w:shd w:val="clear" w:color="auto" w:fill="FFFFFF"/>
              </w:rPr>
              <w:t xml:space="preserve">       Залежи были обнаружены еще несколько лет назад. </w:t>
            </w:r>
            <w:r w:rsidRPr="00B67D2D">
              <w:rPr>
                <w:rStyle w:val="hl-obj"/>
                <w:sz w:val="28"/>
                <w:szCs w:val="28"/>
                <w:bdr w:val="none" w:sz="0" w:space="0" w:color="auto" w:frame="1"/>
              </w:rPr>
              <w:t>Саратовская область</w:t>
            </w:r>
            <w:r w:rsidRPr="00B67D2D">
              <w:rPr>
                <w:sz w:val="28"/>
                <w:szCs w:val="28"/>
                <w:shd w:val="clear" w:color="auto" w:fill="FFFFFF"/>
              </w:rPr>
              <w:t xml:space="preserve"> способна полностью обеспечить потребности страны в рении и сланцевом коксе. Первоначальные инвестиции в добычу сланца в масштабах, достаточных для выделения из него редкого металла, оценивались в 150 млн. рублей. </w:t>
            </w:r>
            <w:r w:rsidRPr="00B67D2D">
              <w:rPr>
                <w:rStyle w:val="hl-obj"/>
                <w:sz w:val="28"/>
                <w:szCs w:val="28"/>
                <w:bdr w:val="none" w:sz="0" w:space="0" w:color="auto" w:frame="1"/>
              </w:rPr>
              <w:t>ООО «</w:t>
            </w:r>
            <w:proofErr w:type="spellStart"/>
            <w:r w:rsidRPr="00B67D2D">
              <w:rPr>
                <w:rStyle w:val="hl-obj"/>
                <w:sz w:val="28"/>
                <w:szCs w:val="28"/>
                <w:bdr w:val="none" w:sz="0" w:space="0" w:color="auto" w:frame="1"/>
              </w:rPr>
              <w:t>Перелюбская</w:t>
            </w:r>
            <w:proofErr w:type="spellEnd"/>
            <w:r w:rsidRPr="00B67D2D">
              <w:rPr>
                <w:rStyle w:val="hl-obj"/>
                <w:sz w:val="28"/>
                <w:szCs w:val="28"/>
                <w:bdr w:val="none" w:sz="0" w:space="0" w:color="auto" w:frame="1"/>
              </w:rPr>
              <w:t xml:space="preserve"> горная компания»</w:t>
            </w:r>
            <w:r w:rsidRPr="00B67D2D">
              <w:rPr>
                <w:sz w:val="28"/>
                <w:szCs w:val="28"/>
                <w:shd w:val="clear" w:color="auto" w:fill="FFFFFF"/>
              </w:rPr>
              <w:t> уже получила лицензию на разработку месторождения в </w:t>
            </w:r>
            <w:r w:rsidRPr="00B67D2D">
              <w:rPr>
                <w:rStyle w:val="hl-obj"/>
                <w:sz w:val="28"/>
                <w:szCs w:val="28"/>
                <w:bdr w:val="none" w:sz="0" w:space="0" w:color="auto" w:frame="1"/>
              </w:rPr>
              <w:t>Перелюбском районе</w:t>
            </w:r>
            <w:r w:rsidRPr="00B67D2D">
              <w:rPr>
                <w:sz w:val="28"/>
                <w:szCs w:val="28"/>
                <w:shd w:val="clear" w:color="auto" w:fill="FFFFFF"/>
              </w:rPr>
              <w:t xml:space="preserve">. Редкий металл используется в химической промышленности как катализатор, а также в производстве электронных приборов. Из рения </w:t>
            </w:r>
            <w:r w:rsidRPr="00B67D2D">
              <w:rPr>
                <w:sz w:val="28"/>
                <w:szCs w:val="28"/>
                <w:shd w:val="clear" w:color="auto" w:fill="FFFFFF"/>
              </w:rPr>
              <w:lastRenderedPageBreak/>
              <w:t>делают, например, сопла для реактивных двигателей и элементы турбин.</w:t>
            </w:r>
          </w:p>
          <w:p w:rsidR="00F44AF1" w:rsidRPr="00B67D2D" w:rsidRDefault="00F44AF1" w:rsidP="00F44A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D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Запасы рения в </w:t>
            </w:r>
            <w:r w:rsidRPr="00B67D2D">
              <w:rPr>
                <w:rStyle w:val="hl-obj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Саратовской области</w:t>
            </w:r>
            <w:r w:rsidRPr="00B67D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— 10-50 грамм на тонну сланца, что считается очень высоким процентом. Но теперь еще предстоит отработать технологию по извлечению рения из золы. По мнению представителя </w:t>
            </w:r>
            <w:proofErr w:type="spellStart"/>
            <w:r w:rsidRPr="00B67D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Роснедр</w:t>
            </w:r>
            <w:proofErr w:type="spellEnd"/>
            <w:r w:rsidRPr="00B67D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процесс этот будет сложным, поскольку «сланцы содержат всю таблицу Менделеева, а надо выделить один элемент».</w:t>
            </w:r>
          </w:p>
          <w:p w:rsidR="00F44AF1" w:rsidRPr="00B67D2D" w:rsidRDefault="00F44AF1" w:rsidP="00F44AF1">
            <w:pPr>
              <w:pStyle w:val="box-paragraph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44AF1" w:rsidRPr="00C503B3" w:rsidRDefault="00F44AF1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</w:p>
    <w:p w:rsidR="002F0498" w:rsidRDefault="002F0498" w:rsidP="002F0498">
      <w:pPr>
        <w:pStyle w:val="box-paragraphtext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0"/>
          <w:szCs w:val="30"/>
        </w:rPr>
      </w:pPr>
    </w:p>
    <w:p w:rsidR="00B67D2D" w:rsidRDefault="00B67D2D" w:rsidP="00F44AF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</w:p>
    <w:p w:rsidR="00B67D2D" w:rsidRDefault="00B67D2D" w:rsidP="00F44AF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</w:p>
    <w:p w:rsidR="00045311" w:rsidRDefault="00D057D7" w:rsidP="00F44AF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     </w:t>
      </w:r>
    </w:p>
    <w:p w:rsidR="00113B4F" w:rsidRDefault="00113B4F" w:rsidP="00F44AF1">
      <w:pPr>
        <w:pStyle w:val="a3"/>
        <w:spacing w:after="0" w:line="240" w:lineRule="auto"/>
        <w:ind w:left="0"/>
        <w:jc w:val="both"/>
        <w:rPr>
          <w:color w:val="000000"/>
          <w:sz w:val="30"/>
          <w:szCs w:val="30"/>
        </w:rPr>
      </w:pPr>
    </w:p>
    <w:p w:rsidR="00731D9E" w:rsidRDefault="00731D9E" w:rsidP="00D10A8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67D2D" w:rsidRPr="00F57C28" w:rsidRDefault="00B67D2D" w:rsidP="00AE46AD">
      <w:pPr>
        <w:pStyle w:val="Standard"/>
        <w:shd w:val="clear" w:color="auto" w:fill="FFFFFF"/>
        <w:tabs>
          <w:tab w:val="left" w:pos="1092"/>
        </w:tabs>
        <w:ind w:firstLine="567"/>
        <w:jc w:val="both"/>
        <w:rPr>
          <w:b/>
          <w:color w:val="auto"/>
          <w:sz w:val="28"/>
          <w:szCs w:val="28"/>
          <w:shd w:val="clear" w:color="auto" w:fill="FFFFFF"/>
        </w:rPr>
      </w:pPr>
    </w:p>
    <w:p w:rsidR="00FA4BD8" w:rsidRPr="00F57C28" w:rsidRDefault="00FA4BD8" w:rsidP="00FA4BD8">
      <w:pPr>
        <w:pStyle w:val="Standard"/>
        <w:shd w:val="clear" w:color="auto" w:fill="FFFFFF"/>
        <w:tabs>
          <w:tab w:val="left" w:pos="1092"/>
        </w:tabs>
        <w:ind w:firstLine="567"/>
        <w:jc w:val="both"/>
        <w:rPr>
          <w:b/>
          <w:sz w:val="28"/>
          <w:szCs w:val="28"/>
          <w:shd w:val="clear" w:color="auto" w:fill="FFFFFF"/>
        </w:rPr>
      </w:pPr>
      <w:r w:rsidRPr="00F57C28">
        <w:rPr>
          <w:b/>
          <w:sz w:val="28"/>
          <w:szCs w:val="28"/>
          <w:shd w:val="clear" w:color="auto" w:fill="FFFFFF"/>
        </w:rPr>
        <w:t xml:space="preserve">Перечень инвестиционных площадок на </w:t>
      </w:r>
      <w:proofErr w:type="gramStart"/>
      <w:r w:rsidRPr="00F57C28">
        <w:rPr>
          <w:b/>
          <w:sz w:val="28"/>
          <w:szCs w:val="28"/>
          <w:shd w:val="clear" w:color="auto" w:fill="FFFFFF"/>
        </w:rPr>
        <w:t>территории</w:t>
      </w:r>
      <w:proofErr w:type="gramEnd"/>
      <w:r w:rsidRPr="00F57C28">
        <w:rPr>
          <w:b/>
          <w:sz w:val="28"/>
          <w:szCs w:val="28"/>
          <w:shd w:val="clear" w:color="auto" w:fill="FFFFFF"/>
        </w:rPr>
        <w:t xml:space="preserve"> которых возможна реализация инвестиционных проектов, расположенных на территории Перелюбского муниципального района.</w:t>
      </w:r>
    </w:p>
    <w:p w:rsidR="00FA4BD8" w:rsidRDefault="00FA4BD8" w:rsidP="00FA4BD8">
      <w:pPr>
        <w:pStyle w:val="Standard"/>
        <w:shd w:val="clear" w:color="auto" w:fill="FFFFFF"/>
        <w:tabs>
          <w:tab w:val="left" w:pos="1092"/>
        </w:tabs>
        <w:ind w:firstLine="567"/>
        <w:jc w:val="both"/>
        <w:rPr>
          <w:sz w:val="28"/>
          <w:szCs w:val="28"/>
          <w:shd w:val="clear" w:color="auto" w:fill="FFFFFF"/>
        </w:rPr>
      </w:pPr>
    </w:p>
    <w:p w:rsidR="00FA4BD8" w:rsidRDefault="00FA4BD8" w:rsidP="00FA4BD8">
      <w:pPr>
        <w:pStyle w:val="Standard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свободной производственной площадки и оборудования, территории для застройки № 1</w:t>
      </w:r>
    </w:p>
    <w:p w:rsidR="00FA4BD8" w:rsidRDefault="00FA4BD8" w:rsidP="00FA4BD8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571" w:type="dxa"/>
        <w:tblInd w:w="-10" w:type="dxa"/>
        <w:tblLayout w:type="fixed"/>
        <w:tblLook w:val="04A0"/>
      </w:tblPr>
      <w:tblGrid>
        <w:gridCol w:w="4785"/>
        <w:gridCol w:w="4786"/>
      </w:tblGrid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Муниципальный район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F57C28" w:rsidRDefault="00F57C2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 w:rsidRPr="00F57C28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Перелюбский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Земельный участок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Кадастровый номер земельного участка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F57C28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64:2</w:t>
            </w:r>
            <w:r w:rsidR="00F57C2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:</w:t>
            </w:r>
            <w:r w:rsidR="00F57C2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190812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:</w:t>
            </w:r>
            <w:r w:rsidR="00F57C2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269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Категория земель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57C2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земли населенных пунктов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разрешенного использования земельного участка и объекта капитального строительства, в случае его наличия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113B4F" w:rsidRDefault="00113B4F" w:rsidP="008341C4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3B4F">
              <w:rPr>
                <w:rFonts w:ascii="Times New Roman" w:hAnsi="Times New Roman" w:cs="Times New Roman"/>
                <w:sz w:val="28"/>
                <w:szCs w:val="28"/>
              </w:rPr>
              <w:t>предпринимательство</w:t>
            </w:r>
          </w:p>
        </w:tc>
      </w:tr>
      <w:tr w:rsidR="00FA4BD8" w:rsidTr="008341C4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Основные сведения о площадке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Собственник (правообладатель)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D01546" w:rsidP="00113B4F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государственная собственность, которая не </w:t>
            </w:r>
            <w:r w:rsid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разграничена</w:t>
            </w:r>
          </w:p>
        </w:tc>
      </w:tr>
      <w:tr w:rsidR="00FA4BD8" w:rsidRPr="00D01546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Почтовый адрес, телефон, адрес электронной почты, адрес интернет-сайта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413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750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, Российская Федерация, Саратовская область,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Перелюбский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район, </w:t>
            </w:r>
            <w:r w:rsid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с. Перел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юб, ул.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Ленина, д.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96</w:t>
            </w:r>
            <w:proofErr w:type="gramEnd"/>
          </w:p>
          <w:p w:rsidR="00FA4BD8" w:rsidRPr="00113B4F" w:rsidRDefault="00FA4BD8" w:rsidP="00D01546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</w:t>
            </w:r>
            <w:r w:rsidRP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.: 8 (845-7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5</w:t>
            </w:r>
            <w:r w:rsidRP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)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3-13-3</w:t>
            </w:r>
            <w:r w:rsidRP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,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2-13-41</w:t>
            </w:r>
            <w:r w:rsidRP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,                               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 w:rsidRPr="00113B4F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 w:rsidRPr="00113B4F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: </w:t>
            </w:r>
            <w:r w:rsidR="00D01546" w:rsidRPr="00D01546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perelyb_admin@mail.ru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Первый заместитель главы администрации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Перелюбского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муниципального района –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Степанов Александр Иванович</w:t>
            </w:r>
          </w:p>
          <w:p w:rsidR="00FA4BD8" w:rsidRDefault="00FA4BD8" w:rsidP="00D01546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Начальник отдела земельно-имущественных отношений – </w:t>
            </w:r>
            <w:proofErr w:type="spellStart"/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Солдатенко</w:t>
            </w:r>
            <w:proofErr w:type="spellEnd"/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Марина Александровна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Телефон,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контактного лица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D01546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тел.: 8 (845-7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)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2-13-41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, 8 (845-7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5) 2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-1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3-83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Адрес места расположения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113B4F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Саратовская область, </w:t>
            </w:r>
            <w:r w:rsidR="00D0154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Перелюбский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район, </w:t>
            </w:r>
            <w:r w:rsidR="00113B4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Перелюбское муниципальное образование, с. Перелюб, в 251,5м юго-восточнее жилого дома по ул. Горная, д.1А/1 и в 598,3 м. северо-западнее нежилого здания по ул. Советская, д.8 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Площадь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113B4F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10000</w:t>
            </w:r>
            <w:r w:rsidR="00FA4BD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кв.м.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права на земельный участок и иные объекты недвижимости Форма владения землей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B1E7D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Имеется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Близлежащие производственные объекты и расстояние до них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FB1E7D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ООО «</w:t>
            </w:r>
            <w:r w:rsidR="000F42FD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Родина»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Расстояние до ближайших жилых домов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0F42FD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0,2</w:t>
            </w:r>
            <w:r w:rsidR="00FA4BD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км.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Наличие ограждений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отсутствуют</w:t>
            </w:r>
          </w:p>
        </w:tc>
      </w:tr>
    </w:tbl>
    <w:p w:rsidR="00FA4BD8" w:rsidRDefault="00FA4BD8" w:rsidP="00FA4BD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Удаленность участка (в км)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571" w:type="dxa"/>
        <w:tblInd w:w="-10" w:type="dxa"/>
        <w:tblLayout w:type="fixed"/>
        <w:tblLook w:val="04A0"/>
      </w:tblPr>
      <w:tblGrid>
        <w:gridCol w:w="4785"/>
        <w:gridCol w:w="4786"/>
      </w:tblGrid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-центра субъекта Российской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Федерации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в котором находится площадка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2052E6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г. Саратова – </w:t>
            </w:r>
            <w:r w:rsidR="002052E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347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км.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-центра другого ближайшего субъекта Российской Федерации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2052E6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г. </w:t>
            </w:r>
            <w:r w:rsidR="002052E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Самара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– </w:t>
            </w:r>
            <w:r w:rsidR="002052E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178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км.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-ближайшего города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г. </w:t>
            </w:r>
            <w:r w:rsidR="002052E6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Пугачев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– 127 км.</w:t>
            </w:r>
          </w:p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-автодороги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2052E6" w:rsidP="002052E6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по а</w:t>
            </w:r>
            <w:r w:rsidR="00FA4BD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втомагистрал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и</w:t>
            </w:r>
            <w:r w:rsidR="00FA4BD8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Саратов-Пугачев-Перелюб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-железной 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2052E6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ж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.д</w:t>
            </w:r>
            <w:r w:rsidR="002D5C1F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станция Новый Перелюб, 38 км.</w:t>
            </w:r>
          </w:p>
        </w:tc>
      </w:tr>
      <w:tr w:rsidR="00FA4BD8" w:rsidTr="008341C4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-речного порта, пристани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FA4BD8" w:rsidRDefault="00FA4BD8" w:rsidP="00FA4BD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инфраструктуры</w:t>
      </w:r>
    </w:p>
    <w:tbl>
      <w:tblPr>
        <w:tblW w:w="9571" w:type="dxa"/>
        <w:tblInd w:w="-10" w:type="dxa"/>
        <w:tblLayout w:type="fixed"/>
        <w:tblLook w:val="04A0"/>
      </w:tblPr>
      <w:tblGrid>
        <w:gridCol w:w="4247"/>
        <w:gridCol w:w="1621"/>
        <w:gridCol w:w="1278"/>
        <w:gridCol w:w="2425"/>
      </w:tblGrid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инфраструктуры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змер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Мощность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Описание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Газоснабжение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куб.м./час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0F42FD" w:rsidRDefault="000F42FD" w:rsidP="008341C4">
            <w:pPr>
              <w:pStyle w:val="Standard"/>
              <w:rPr>
                <w:rFonts w:asciiTheme="minorHAnsi" w:eastAsia="Times New Roman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Отопление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Гкал/час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0F42FD" w:rsidRDefault="000F42FD" w:rsidP="008341C4">
            <w:pPr>
              <w:pStyle w:val="Standard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Пар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Бар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0F42FD" w:rsidRDefault="000F42FD" w:rsidP="008341C4">
            <w:pPr>
              <w:pStyle w:val="Standard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Электроэнергия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0F42FD" w:rsidRDefault="000F42FD" w:rsidP="008341C4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42FD"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Водоснабжение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2052E6" w:rsidRDefault="002052E6" w:rsidP="008341C4">
            <w:pPr>
              <w:pStyle w:val="Standard"/>
              <w:rPr>
                <w:rFonts w:asciiTheme="minorHAnsi" w:eastAsia="Times New Roman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Канализация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2052E6" w:rsidRDefault="002052E6" w:rsidP="008341C4">
            <w:pPr>
              <w:pStyle w:val="Standard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Очистные сооружения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2052E6" w:rsidRDefault="002052E6" w:rsidP="008341C4">
            <w:pPr>
              <w:pStyle w:val="Standard"/>
              <w:rPr>
                <w:rFonts w:asciiTheme="minorHAnsi" w:eastAsia="Times New Roman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</w:rPr>
              <w:t>-</w:t>
            </w:r>
          </w:p>
        </w:tc>
      </w:tr>
      <w:tr w:rsidR="00FA4BD8" w:rsidTr="008341C4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Котельные установки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Pr="002052E6" w:rsidRDefault="002052E6" w:rsidP="008341C4">
            <w:pPr>
              <w:pStyle w:val="Standard"/>
              <w:spacing w:line="360" w:lineRule="auto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</w:t>
            </w:r>
          </w:p>
        </w:tc>
      </w:tr>
    </w:tbl>
    <w:p w:rsidR="00FA4BD8" w:rsidRDefault="00FA4BD8" w:rsidP="00FA4BD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параметры зданий и сооружений, расположенных на площадке</w:t>
      </w:r>
    </w:p>
    <w:tbl>
      <w:tblPr>
        <w:tblW w:w="9571" w:type="dxa"/>
        <w:tblInd w:w="-10" w:type="dxa"/>
        <w:tblLayout w:type="fixed"/>
        <w:tblLook w:val="04A0"/>
      </w:tblPr>
      <w:tblGrid>
        <w:gridCol w:w="1690"/>
        <w:gridCol w:w="1209"/>
        <w:gridCol w:w="1304"/>
        <w:gridCol w:w="987"/>
        <w:gridCol w:w="1816"/>
        <w:gridCol w:w="1026"/>
        <w:gridCol w:w="1539"/>
      </w:tblGrid>
      <w:tr w:rsidR="00FA4BD8" w:rsidTr="008341C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здания, сооружения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.кв.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Этажность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Высота этажа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Строительный материал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Износ,</w:t>
            </w:r>
          </w:p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%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</w:tr>
      <w:tr w:rsidR="00FA4BD8" w:rsidTr="008341C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BD8" w:rsidRDefault="00FA4BD8" w:rsidP="008341C4">
            <w:pPr>
              <w:pStyle w:val="Standard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FA4BD8" w:rsidRDefault="00FA4BD8" w:rsidP="00FA4BD8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E3F5A" w:rsidRDefault="004E3F5A" w:rsidP="004E3F5A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: Вышеуказанный земельный участок относительно ровный, многоугольной формы, незастроенный, с малоценной растительностью, транспортная доступность хорошая,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зону не входит, водной эрозии не подвержен, лесные насаждения отсутствуют.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E3F5A" w:rsidRDefault="004E3F5A" w:rsidP="004E3F5A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Предложение по использования площадки: </w:t>
      </w: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bidi="ar-SA"/>
        </w:rPr>
        <w:t xml:space="preserve">Для строительства предпринимательской деятельности. </w:t>
      </w:r>
    </w:p>
    <w:p w:rsidR="004E3F5A" w:rsidRDefault="004E3F5A" w:rsidP="00FA4BD8">
      <w:pPr>
        <w:pStyle w:val="Standard"/>
        <w:shd w:val="clear" w:color="auto" w:fill="FFFFFF"/>
        <w:tabs>
          <w:tab w:val="left" w:pos="1092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F32" w:rsidRDefault="00DE2F32" w:rsidP="00DE2F32">
      <w:pPr>
        <w:pStyle w:val="Standard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свободной производственной площадки и оборудования, территории для застройки № 2</w:t>
      </w:r>
    </w:p>
    <w:p w:rsidR="00DE2F32" w:rsidRDefault="00DE2F32" w:rsidP="00DE2F32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Муниципальный район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Перелюбский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Земельный участок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Кадастровый номер земельного участка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64:24:190405:62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Категория земель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земли населенных пунктов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разрешенного использования земельного участка и объекта капитального строительства, в случае его наличия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строительства детского сада</w:t>
            </w:r>
          </w:p>
        </w:tc>
      </w:tr>
      <w:tr w:rsidR="00DE2F32" w:rsidTr="00AB27F9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Основные сведения о площадке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Собственник (правообладатель)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DE2F32" w:rsidRP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Почтовый адрес, телефон, адрес электронной почты, адрес интернет-сайта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413750, Российская Федерация, Саратовская область, Перелюбский район, с. Перелюб, ул. Ленина, д. 96</w:t>
            </w:r>
            <w:proofErr w:type="gramEnd"/>
          </w:p>
          <w:p w:rsidR="00DE2F32" w:rsidRP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</w:t>
            </w:r>
            <w:r w:rsidRPr="00DE2F32">
              <w:rPr>
                <w:rFonts w:ascii="Times New Roman" w:hAnsi="Times New Roman" w:cs="Times New Roman"/>
                <w:kern w:val="0"/>
                <w:sz w:val="28"/>
                <w:szCs w:val="28"/>
                <w:lang w:val="en-US" w:bidi="ar-SA"/>
              </w:rPr>
              <w:t xml:space="preserve">.: 8 (845-75) 3-13-3, 2-13-41,                               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 w:rsidRPr="00DE2F3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 w:rsidRPr="00DE2F32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 xml:space="preserve">: </w:t>
            </w:r>
            <w:r w:rsidRPr="00DE2F32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en-US"/>
              </w:rPr>
              <w:t>perelyb_admin@mail.ru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Первый заместитель главы администрации Перелюбского муниципального района – Степанов Александр Иванович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Начальник отдела земельно-имущественных отношений –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Солдатенко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Марина Александровна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Телефон,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контактного лица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тел.: 8 (845-75) 2-13-41, 8 (845-75) 2-13-83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Адрес места расположения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Саратовская область, Перелюбский район, Перелюбское муниципальное образование, с. Перелюб, в 42,2 м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еверо-западнее детского сада №3 по ул. Советская в 158 м.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Площадь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72,21 кв.м.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Вид права на земельный участок и иные объекты недвижимости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Форма владения землей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lastRenderedPageBreak/>
              <w:t>государственная собственность, которая не разграничена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Возможность расширения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Имеется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Близлежащие производственные объекты и расстояние до них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МБДОУ «Детский сад №3»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Расстояние до ближайших жилых домов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20 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Наличие ограждений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отсутствуют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Удаленность участка (в км)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-центра субъекта Российской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Федерации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в котором находится площадка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Саратова – 347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-центра другого ближайшего субъекта Российской Федерации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Самара – 178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-ближайшего города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Пугачев – 127 км.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-автодороги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по автомагистрали Саратов-Пугачев-Перелюб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-железной 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ж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.д. станция Новый Перелюб, 38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-речного порта, пристани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инфраструктуры</w:t>
      </w:r>
    </w:p>
    <w:tbl>
      <w:tblPr>
        <w:tblW w:w="9570" w:type="dxa"/>
        <w:tblInd w:w="-10" w:type="dxa"/>
        <w:tblLayout w:type="fixed"/>
        <w:tblLook w:val="04A0"/>
      </w:tblPr>
      <w:tblGrid>
        <w:gridCol w:w="4246"/>
        <w:gridCol w:w="1621"/>
        <w:gridCol w:w="1278"/>
        <w:gridCol w:w="2425"/>
      </w:tblGrid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инфраструктуры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змер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Мощность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Описание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Газоснабжение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куб.м./час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Отопление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Гкал/час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Пар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Бар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Электроэнергия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Водоснабжение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Канализация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Очистные сооружения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Котельные установки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параметры зданий и сооружений, расположенных на площадке</w:t>
      </w:r>
    </w:p>
    <w:tbl>
      <w:tblPr>
        <w:tblW w:w="9570" w:type="dxa"/>
        <w:tblInd w:w="-10" w:type="dxa"/>
        <w:tblLayout w:type="fixed"/>
        <w:tblLook w:val="04A0"/>
      </w:tblPr>
      <w:tblGrid>
        <w:gridCol w:w="1689"/>
        <w:gridCol w:w="1209"/>
        <w:gridCol w:w="1304"/>
        <w:gridCol w:w="987"/>
        <w:gridCol w:w="1816"/>
        <w:gridCol w:w="1026"/>
        <w:gridCol w:w="1539"/>
      </w:tblGrid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здания, сооружения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.кв.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Этажность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Высота этажа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Строительный материал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Износ,</w:t>
            </w:r>
          </w:p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%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</w:tr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: Вышеуказанный земельный участок относительно ровный, многоугольной формы, незастроенный, с малоценной растительностью, транспортная доступность хорошая,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зону не входит, водной эрозии не подвержен, лесные насаждения отсутствуют.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Предложение по использования площадки: </w:t>
      </w: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bidi="ar-SA"/>
        </w:rPr>
        <w:t xml:space="preserve">Для строительства </w:t>
      </w:r>
      <w:r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DE2F32" w:rsidRDefault="00DE2F32" w:rsidP="00DE2F32"/>
    <w:p w:rsidR="00DE2F32" w:rsidRDefault="00DE2F32" w:rsidP="00DE2F32">
      <w:pPr>
        <w:pStyle w:val="Standard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свободной производственной площадки и оборудования, территории для застройки № 3</w:t>
      </w:r>
    </w:p>
    <w:p w:rsidR="00DE2F32" w:rsidRDefault="00DE2F32" w:rsidP="00DE2F32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Муниципальный район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Перелюбский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Земельный участок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Кадастровый номер земельного участка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64:24:190915:99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Категория земель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земли населенных пунктов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разрешенного использования земельного участка и объекта капитального строительства, в случае его наличия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многоквартирные дома не выше 3-х этажей</w:t>
            </w:r>
          </w:p>
        </w:tc>
      </w:tr>
      <w:tr w:rsidR="00DE2F32" w:rsidTr="00AB27F9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Основные сведения о площадке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Собственник (правообладатель)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Почтовый адрес, телефон, адрес электронной почты, адрес интернет-сайта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413750, Российская Федерация, Саратовская область, Перелюбский район, с. Перелюб, ул. Ленина, д. 96</w:t>
            </w:r>
            <w:proofErr w:type="gramEnd"/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тел.: 8 (845-75) 3-13-3, 2-13-41,                               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: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perelyb_admin@mail.ru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Первый заместитель главы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lastRenderedPageBreak/>
              <w:t>администрации Перелюбского муниципального района – Степанов Александр Иванович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Начальник отдела земельно-имущественных отношений –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Солдатенко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Марина Александровна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 xml:space="preserve">Телефон,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контактного лица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тел.: 8 (845-75) 2-13-41, 8 (845-75) 2-13-83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Адрес места расположения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Саратовская область, Перелюбский район, Перелюбское муниципальное образование, с. Перелюб, ул. Советская, д.31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Площадь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2445 кв.м.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права на земельный участок и иные объекты недвижимости Форма владения землей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Имеется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Близлежащие производственные объекты и расстояние до них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ООО «Родина»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Расстояние до ближайших жилых домов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20 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Наличие ограждений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отсутствуют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Удаленность участка (в км)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-центра субъекта Российской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Федерации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в котором находится площадка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Саратова – 347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-центра другого ближайшего субъекта Российской Федерации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Самара – 178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-ближайшего города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Пугачев – 127 км.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-автодороги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по автомагистрали Саратов-Пугачев-Перелюб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-железной 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ж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.д. станция Новый Перелюб, 38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-речного порта, пристани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инфраструктуры</w:t>
      </w:r>
    </w:p>
    <w:tbl>
      <w:tblPr>
        <w:tblW w:w="9570" w:type="dxa"/>
        <w:tblInd w:w="-10" w:type="dxa"/>
        <w:tblLayout w:type="fixed"/>
        <w:tblLook w:val="04A0"/>
      </w:tblPr>
      <w:tblGrid>
        <w:gridCol w:w="4246"/>
        <w:gridCol w:w="1621"/>
        <w:gridCol w:w="1278"/>
        <w:gridCol w:w="2425"/>
      </w:tblGrid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инфраструктуры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змер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Мощность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Описание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Газоснабжение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куб.м./час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Отопление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Гкал/час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Пар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Бар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Электроэнергия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Водоснабжение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Канализация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Очистные сооружения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Котельные установки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параметры зданий и сооружений, расположенных на площадке</w:t>
      </w:r>
    </w:p>
    <w:tbl>
      <w:tblPr>
        <w:tblW w:w="9570" w:type="dxa"/>
        <w:tblInd w:w="-10" w:type="dxa"/>
        <w:tblLayout w:type="fixed"/>
        <w:tblLook w:val="04A0"/>
      </w:tblPr>
      <w:tblGrid>
        <w:gridCol w:w="1689"/>
        <w:gridCol w:w="1209"/>
        <w:gridCol w:w="1304"/>
        <w:gridCol w:w="987"/>
        <w:gridCol w:w="1816"/>
        <w:gridCol w:w="1026"/>
        <w:gridCol w:w="1539"/>
      </w:tblGrid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здания, сооружения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.кв.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Этажность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Высота этажа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Строительный материал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Износ,</w:t>
            </w:r>
          </w:p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%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</w:tr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: Вышеуказанный земельный участок относительно ровный, многоугольной формы, незастроенный, с малоценной растительностью, транспортная доступность хорошая,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зону не входит, водной эрозии не подвержен, лесные насаждения отсутствуют.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Предложение по использования площадки: </w:t>
      </w: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bidi="ar-SA"/>
        </w:rPr>
        <w:t>Для строительства многоквартирного дома не выше 3-х этажей.</w:t>
      </w:r>
    </w:p>
    <w:p w:rsidR="00DE2F32" w:rsidRDefault="00DE2F32" w:rsidP="00DE2F32"/>
    <w:p w:rsidR="00DE2F32" w:rsidRDefault="00DE2F32" w:rsidP="00DE2F32">
      <w:pPr>
        <w:pStyle w:val="Standard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свободной производственной площадки и оборудования, территории для застройки № 4</w:t>
      </w:r>
    </w:p>
    <w:p w:rsidR="00DE2F32" w:rsidRDefault="00DE2F32" w:rsidP="00DE2F32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Муниципальный район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Перелюбский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Наименование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Земельный участок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Кадастровый номер земельного участка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64:24:180102:61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Категория земель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земли промышленности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разрешенного использования земельного участка и объекта капитального строительства, в случае его наличия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Pr="002531AD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1AD">
              <w:rPr>
                <w:rFonts w:ascii="Times New Roman" w:hAnsi="Times New Roman" w:cs="Times New Roman"/>
                <w:sz w:val="28"/>
                <w:szCs w:val="28"/>
              </w:rPr>
              <w:t>целевое назначение для размещения мусороперегрузочной станции</w:t>
            </w:r>
          </w:p>
        </w:tc>
      </w:tr>
      <w:tr w:rsidR="00DE2F32" w:rsidTr="00AB27F9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Основные сведения о площадке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Собственник (правообладатель)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Pr="002531AD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 w:rsidRPr="002531AD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Почтовый адрес, телефон, адрес электронной почты, адрес интернет-сайта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413750, Российская Федерация, Саратовская область, Перелюбский район, с. Перелюб, ул. Ленина, д. 96</w:t>
            </w:r>
            <w:proofErr w:type="gramEnd"/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тел.: 8 (845-75) 3-13-3, 2-13-41,                               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: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perelyb_admin@mail.ru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Первый заместитель главы администрации Перелюбского муниципального района – Степанов Александр Иванович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Начальник отдела земельно-имущественных отношений –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Солдатенко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Марина Александровна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Телефон, 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e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en-US" w:bidi="ar-SA"/>
              </w:rPr>
              <w:t>mail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контактного лица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тел.: 8 (845-75) 2-13-41, 8 (845-75) 2-13-83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Адрес места расположения площадки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Саратовская область, Перелюбский район, Перелюбское муниципальное образование, 0,4 км. Восточнее с. Перелюб,  и в 1 км. Северо-восточнее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lastRenderedPageBreak/>
              <w:t>х. Бригадировка.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Площадь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Pr="002531AD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 w:rsidRPr="002531AD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2500 кв.м.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права на земельный участок и иные объекты недвижимости Форма владения землей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государственная собственность, которая не разграничена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Имеется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Близлежащие производственные объекты и расстояние до них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Pr="002531AD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 w:rsidRPr="002531AD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Жилой фонд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Расстояние до ближайших жилых домов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Pr="002531AD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 w:rsidRPr="002531AD"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0,5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Наличие ограждений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отсутствуют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Удаленность участка (в км)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570" w:type="dxa"/>
        <w:tblInd w:w="-10" w:type="dxa"/>
        <w:tblLayout w:type="fixed"/>
        <w:tblLook w:val="04A0"/>
      </w:tblPr>
      <w:tblGrid>
        <w:gridCol w:w="4785"/>
        <w:gridCol w:w="4785"/>
      </w:tblGrid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-центра субъекта Российской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Федерации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в котором находится площадка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Саратова – 347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-центра другого ближайшего субъекта Российской Федерации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Самара – 178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-ближайшего города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г. Пугачев – 127 км.</w:t>
            </w:r>
          </w:p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-автодороги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 xml:space="preserve"> по автомагистрали Саратов-Пугачев-Перелюб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-железной дороги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ж</w:t>
            </w:r>
            <w:proofErr w:type="gram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.д. станция Новый Перелюб, 40 км.</w:t>
            </w:r>
          </w:p>
        </w:tc>
      </w:tr>
      <w:tr w:rsidR="00DE2F32" w:rsidTr="00AB27F9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-речного порта, пристани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инфраструктуры</w:t>
      </w:r>
    </w:p>
    <w:tbl>
      <w:tblPr>
        <w:tblW w:w="9570" w:type="dxa"/>
        <w:tblInd w:w="-10" w:type="dxa"/>
        <w:tblLayout w:type="fixed"/>
        <w:tblLook w:val="04A0"/>
      </w:tblPr>
      <w:tblGrid>
        <w:gridCol w:w="4246"/>
        <w:gridCol w:w="1621"/>
        <w:gridCol w:w="1278"/>
        <w:gridCol w:w="2425"/>
      </w:tblGrid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Вид инфраструктуры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змер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Мощно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сть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Описание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Газоснабжение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куб.м./час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Отопление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Гкал/час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Пар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Бар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Электроэнергия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Водоснабжение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Канализация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Очистные сооружения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    Куб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/год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  <w:tr w:rsidR="00DE2F32" w:rsidTr="00AB27F9"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Котельные установки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кВт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32" w:rsidRDefault="00DE2F32" w:rsidP="00AB27F9">
            <w:pPr>
              <w:pStyle w:val="Standar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возможность подключения</w:t>
            </w:r>
          </w:p>
        </w:tc>
      </w:tr>
    </w:tbl>
    <w:p w:rsidR="00DE2F32" w:rsidRDefault="00DE2F32" w:rsidP="00DE2F3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параметры зданий и сооружений, расположенных на площадке</w:t>
      </w:r>
    </w:p>
    <w:tbl>
      <w:tblPr>
        <w:tblW w:w="9570" w:type="dxa"/>
        <w:tblInd w:w="-10" w:type="dxa"/>
        <w:tblLayout w:type="fixed"/>
        <w:tblLook w:val="04A0"/>
      </w:tblPr>
      <w:tblGrid>
        <w:gridCol w:w="1689"/>
        <w:gridCol w:w="1209"/>
        <w:gridCol w:w="1304"/>
        <w:gridCol w:w="987"/>
        <w:gridCol w:w="1816"/>
        <w:gridCol w:w="1026"/>
        <w:gridCol w:w="1539"/>
      </w:tblGrid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lastRenderedPageBreak/>
              <w:t>Наименование здания, сооружения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.кв.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Этажность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Высота этажа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Строительный материал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Износ,</w:t>
            </w:r>
          </w:p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%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Возможность расширения</w:t>
            </w:r>
          </w:p>
        </w:tc>
      </w:tr>
      <w:tr w:rsidR="00DE2F32" w:rsidTr="00AB27F9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32" w:rsidRDefault="00DE2F32" w:rsidP="00AB27F9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bidi="ar-SA"/>
              </w:rPr>
              <w:t>-</w:t>
            </w:r>
          </w:p>
        </w:tc>
      </w:tr>
    </w:tbl>
    <w:p w:rsidR="00DE2F32" w:rsidRDefault="00DE2F32" w:rsidP="00DE2F32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 земельном участке</w:t>
      </w:r>
      <w:r>
        <w:rPr>
          <w:rFonts w:ascii="Times New Roman" w:hAnsi="Times New Roman" w:cs="Times New Roman"/>
          <w:sz w:val="28"/>
          <w:szCs w:val="28"/>
        </w:rPr>
        <w:t xml:space="preserve">: Вышеуказанный земельный участок относительно ровный, многоугольной формы, незастроенный, с малоценной растительностью, транспортная доступность хорошая,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зону не входит, водной эрозии не подвержен, лесные насаждения отсутствуют.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E2F32" w:rsidRDefault="00DE2F32" w:rsidP="00DE2F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Предложение по использования площадки: </w:t>
      </w:r>
      <w:r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bidi="ar-SA"/>
        </w:rPr>
        <w:t xml:space="preserve">Для строительства </w:t>
      </w:r>
      <w:r w:rsidRPr="002531AD">
        <w:rPr>
          <w:rFonts w:ascii="Times New Roman" w:hAnsi="Times New Roman" w:cs="Times New Roman"/>
          <w:sz w:val="28"/>
          <w:szCs w:val="28"/>
        </w:rPr>
        <w:t>мусороперегрузочной станции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2F32" w:rsidRDefault="00DE2F32" w:rsidP="00DE2F32"/>
    <w:p w:rsidR="004E3F5A" w:rsidRDefault="004E3F5A" w:rsidP="00FA4BD8">
      <w:pPr>
        <w:pStyle w:val="Standard"/>
        <w:shd w:val="clear" w:color="auto" w:fill="FFFFFF"/>
        <w:tabs>
          <w:tab w:val="left" w:pos="1092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F5A" w:rsidRDefault="004E3F5A" w:rsidP="00FA4BD8">
      <w:pPr>
        <w:pStyle w:val="Standard"/>
        <w:shd w:val="clear" w:color="auto" w:fill="FFFFFF"/>
        <w:tabs>
          <w:tab w:val="left" w:pos="1092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EAF" w:rsidRPr="00F6757E" w:rsidRDefault="009F3F7D" w:rsidP="00FA4BD8">
      <w:pPr>
        <w:pStyle w:val="Standard"/>
        <w:shd w:val="clear" w:color="auto" w:fill="FFFFFF"/>
        <w:tabs>
          <w:tab w:val="left" w:pos="1092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Инвестиционные проекты на активной стадии реализации</w:t>
      </w:r>
    </w:p>
    <w:p w:rsidR="00493EAF" w:rsidRDefault="00493EAF" w:rsidP="00EC4E4F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(указываются все проекты с объемом инвестиций от 1</w:t>
      </w:r>
      <w:r w:rsidR="00F528A7" w:rsidRPr="00F6757E">
        <w:rPr>
          <w:rFonts w:ascii="Times New Roman" w:hAnsi="Times New Roman" w:cs="Times New Roman"/>
          <w:b/>
          <w:sz w:val="28"/>
          <w:szCs w:val="28"/>
        </w:rPr>
        <w:t>0</w:t>
      </w:r>
      <w:r w:rsidRPr="00F67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6757E">
        <w:rPr>
          <w:rFonts w:ascii="Times New Roman" w:hAnsi="Times New Roman" w:cs="Times New Roman"/>
          <w:b/>
          <w:sz w:val="28"/>
          <w:szCs w:val="28"/>
        </w:rPr>
        <w:t>млн</w:t>
      </w:r>
      <w:proofErr w:type="gramStart"/>
      <w:r w:rsidRPr="00F6757E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F6757E">
        <w:rPr>
          <w:rFonts w:ascii="Times New Roman" w:hAnsi="Times New Roman" w:cs="Times New Roman"/>
          <w:b/>
          <w:sz w:val="28"/>
          <w:szCs w:val="28"/>
        </w:rPr>
        <w:t>уб</w:t>
      </w:r>
      <w:proofErr w:type="spellEnd"/>
      <w:r w:rsidR="00F528A7" w:rsidRPr="00F6757E">
        <w:rPr>
          <w:rFonts w:ascii="Times New Roman" w:hAnsi="Times New Roman" w:cs="Times New Roman"/>
          <w:b/>
          <w:sz w:val="28"/>
          <w:szCs w:val="28"/>
        </w:rPr>
        <w:t>)</w:t>
      </w:r>
    </w:p>
    <w:p w:rsidR="00F6757E" w:rsidRPr="00F6757E" w:rsidRDefault="00F6757E" w:rsidP="00EC4E4F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42"/>
        <w:gridCol w:w="2352"/>
        <w:gridCol w:w="2364"/>
        <w:gridCol w:w="1945"/>
        <w:gridCol w:w="1673"/>
        <w:gridCol w:w="1593"/>
        <w:gridCol w:w="1781"/>
        <w:gridCol w:w="1999"/>
      </w:tblGrid>
      <w:tr w:rsidR="00D10A87" w:rsidRPr="00F6757E" w:rsidTr="00E231B5">
        <w:tc>
          <w:tcPr>
            <w:tcW w:w="519" w:type="dxa"/>
            <w:vMerge w:val="restart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2476" w:type="dxa"/>
            <w:vMerge w:val="restart"/>
          </w:tcPr>
          <w:p w:rsidR="00D10A87" w:rsidRPr="00F6757E" w:rsidRDefault="00D10A87" w:rsidP="0041210E">
            <w:pPr>
              <w:ind w:left="57" w:hanging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11679" w:type="dxa"/>
            <w:gridSpan w:val="6"/>
          </w:tcPr>
          <w:p w:rsidR="00D10A87" w:rsidRPr="00F6757E" w:rsidRDefault="00D10A87" w:rsidP="0041210E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Инвестиционные проекты</w:t>
            </w:r>
          </w:p>
        </w:tc>
      </w:tr>
      <w:tr w:rsidR="00D10A87" w:rsidRPr="00F6757E" w:rsidTr="00D10A87">
        <w:tc>
          <w:tcPr>
            <w:tcW w:w="519" w:type="dxa"/>
            <w:vMerge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  <w:vMerge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53" w:type="dxa"/>
          </w:tcPr>
          <w:p w:rsidR="00D10A87" w:rsidRPr="00F6757E" w:rsidRDefault="00D10A87" w:rsidP="0041210E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наличие документации</w:t>
            </w:r>
          </w:p>
        </w:tc>
        <w:tc>
          <w:tcPr>
            <w:tcW w:w="1708" w:type="dxa"/>
          </w:tcPr>
          <w:p w:rsidR="00D10A87" w:rsidRPr="00F6757E" w:rsidRDefault="00D10A87" w:rsidP="0041210E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1622" w:type="dxa"/>
          </w:tcPr>
          <w:p w:rsidR="00D10A87" w:rsidRPr="00F6757E" w:rsidRDefault="00D10A87" w:rsidP="0041210E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стоимость, млн. рублей</w:t>
            </w:r>
          </w:p>
        </w:tc>
        <w:tc>
          <w:tcPr>
            <w:tcW w:w="1795" w:type="dxa"/>
          </w:tcPr>
          <w:p w:rsidR="00D10A87" w:rsidRPr="00F6757E" w:rsidRDefault="00D10A87" w:rsidP="0041210E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количество создаваемых рабочих мест</w:t>
            </w:r>
          </w:p>
        </w:tc>
        <w:tc>
          <w:tcPr>
            <w:tcW w:w="2092" w:type="dxa"/>
          </w:tcPr>
          <w:p w:rsidR="00D10A87" w:rsidRPr="00F6757E" w:rsidRDefault="00D10A87" w:rsidP="00D10A87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Проблемные вопросы реализации проекта и пути решения</w:t>
            </w:r>
          </w:p>
        </w:tc>
      </w:tr>
      <w:tr w:rsidR="00D10A87" w:rsidRPr="00F6757E" w:rsidTr="00D10A87">
        <w:tc>
          <w:tcPr>
            <w:tcW w:w="519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A87" w:rsidRPr="00F6757E" w:rsidTr="00D10A87">
        <w:tc>
          <w:tcPr>
            <w:tcW w:w="519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D10A87" w:rsidRPr="00F6757E" w:rsidRDefault="00D10A87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EAF" w:rsidRPr="00AE46AD" w:rsidTr="00D10A87">
        <w:tc>
          <w:tcPr>
            <w:tcW w:w="519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76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09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53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08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622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5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092" w:type="dxa"/>
          </w:tcPr>
          <w:p w:rsidR="00493EAF" w:rsidRPr="00AE46AD" w:rsidRDefault="00493EAF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F6757E" w:rsidRDefault="00F6757E" w:rsidP="00493EAF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EAF" w:rsidRPr="00F6757E" w:rsidRDefault="00921A50" w:rsidP="00493EAF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Перечень инвестиционных проектов с перспективным сроком исполнения</w:t>
      </w:r>
    </w:p>
    <w:p w:rsidR="00493EAF" w:rsidRPr="00F6757E" w:rsidRDefault="00493EAF" w:rsidP="00493EAF">
      <w:pPr>
        <w:pStyle w:val="a3"/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(указываются все проекты с объемом инвестиций от 1</w:t>
      </w:r>
      <w:r w:rsidR="00F528A7" w:rsidRPr="00F6757E">
        <w:rPr>
          <w:rFonts w:ascii="Times New Roman" w:hAnsi="Times New Roman" w:cs="Times New Roman"/>
          <w:b/>
          <w:sz w:val="28"/>
          <w:szCs w:val="28"/>
        </w:rPr>
        <w:t>0</w:t>
      </w:r>
      <w:r w:rsidRPr="00F6757E">
        <w:rPr>
          <w:rFonts w:ascii="Times New Roman" w:hAnsi="Times New Roman" w:cs="Times New Roman"/>
          <w:b/>
          <w:sz w:val="28"/>
          <w:szCs w:val="28"/>
        </w:rPr>
        <w:t xml:space="preserve"> млн</w:t>
      </w:r>
      <w:proofErr w:type="gramStart"/>
      <w:r w:rsidRPr="00F6757E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F6757E">
        <w:rPr>
          <w:rFonts w:ascii="Times New Roman" w:hAnsi="Times New Roman" w:cs="Times New Roman"/>
          <w:b/>
          <w:sz w:val="28"/>
          <w:szCs w:val="28"/>
        </w:rPr>
        <w:t>уб.)</w:t>
      </w:r>
    </w:p>
    <w:p w:rsidR="00493EAF" w:rsidRPr="00F6757E" w:rsidRDefault="00493EAF" w:rsidP="00EC4E4F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567" w:type="dxa"/>
        <w:tblLook w:val="04A0"/>
      </w:tblPr>
      <w:tblGrid>
        <w:gridCol w:w="660"/>
        <w:gridCol w:w="2381"/>
        <w:gridCol w:w="2374"/>
        <w:gridCol w:w="1834"/>
        <w:gridCol w:w="2226"/>
        <w:gridCol w:w="1579"/>
        <w:gridCol w:w="1549"/>
        <w:gridCol w:w="1964"/>
      </w:tblGrid>
      <w:tr w:rsidR="00516062" w:rsidRPr="00F6757E" w:rsidTr="00516062">
        <w:tc>
          <w:tcPr>
            <w:tcW w:w="667" w:type="dxa"/>
          </w:tcPr>
          <w:p w:rsidR="00516062" w:rsidRPr="00F6757E" w:rsidRDefault="00516062" w:rsidP="00EC4E4F">
            <w:pPr>
              <w:ind w:left="57" w:firstLine="5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76" w:type="dxa"/>
          </w:tcPr>
          <w:p w:rsidR="00516062" w:rsidRPr="00F6757E" w:rsidRDefault="00516062" w:rsidP="00EC4E4F">
            <w:pPr>
              <w:ind w:left="57" w:hanging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(объекта) местонахождения</w:t>
            </w:r>
          </w:p>
        </w:tc>
        <w:tc>
          <w:tcPr>
            <w:tcW w:w="2410" w:type="dxa"/>
          </w:tcPr>
          <w:p w:rsidR="00516062" w:rsidRPr="00F6757E" w:rsidRDefault="00516062" w:rsidP="00EC4E4F">
            <w:pPr>
              <w:ind w:left="57" w:hanging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Инвестор, адрес, телефон, контактные лица</w:t>
            </w:r>
          </w:p>
        </w:tc>
        <w:tc>
          <w:tcPr>
            <w:tcW w:w="1843" w:type="dxa"/>
          </w:tcPr>
          <w:p w:rsidR="00516062" w:rsidRPr="00F6757E" w:rsidRDefault="00516062" w:rsidP="00EC4E4F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Объём инвестиций, млн. руб.</w:t>
            </w:r>
          </w:p>
        </w:tc>
        <w:tc>
          <w:tcPr>
            <w:tcW w:w="2268" w:type="dxa"/>
          </w:tcPr>
          <w:p w:rsidR="00516062" w:rsidRPr="00F6757E" w:rsidRDefault="00516062" w:rsidP="00EC4E4F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Проектная мощность (ед. продукции, млн. руб.)</w:t>
            </w:r>
          </w:p>
        </w:tc>
        <w:tc>
          <w:tcPr>
            <w:tcW w:w="1559" w:type="dxa"/>
          </w:tcPr>
          <w:p w:rsidR="00516062" w:rsidRPr="00F6757E" w:rsidRDefault="00516062" w:rsidP="00EC4E4F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1559" w:type="dxa"/>
          </w:tcPr>
          <w:p w:rsidR="00516062" w:rsidRPr="00F6757E" w:rsidRDefault="00516062" w:rsidP="00516062">
            <w:pPr>
              <w:ind w:left="57"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Создание рабочих мест</w:t>
            </w:r>
          </w:p>
        </w:tc>
        <w:tc>
          <w:tcPr>
            <w:tcW w:w="1985" w:type="dxa"/>
          </w:tcPr>
          <w:p w:rsidR="00516062" w:rsidRPr="00F6757E" w:rsidRDefault="00516062" w:rsidP="00516062">
            <w:pPr>
              <w:ind w:left="57"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Меры поддержки проекта для успешной реализации</w:t>
            </w:r>
          </w:p>
        </w:tc>
      </w:tr>
      <w:tr w:rsidR="00516062" w:rsidRPr="00F6757E" w:rsidTr="00516062">
        <w:tc>
          <w:tcPr>
            <w:tcW w:w="667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76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Струков А.В.</w:t>
            </w:r>
            <w:r w:rsidR="006B3EE7">
              <w:rPr>
                <w:rFonts w:ascii="Times New Roman" w:hAnsi="Times New Roman" w:cs="Times New Roman"/>
                <w:sz w:val="28"/>
                <w:szCs w:val="28"/>
              </w:rPr>
              <w:t xml:space="preserve"> молочная ферма</w:t>
            </w:r>
          </w:p>
        </w:tc>
        <w:tc>
          <w:tcPr>
            <w:tcW w:w="2410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Струков А.В., с. Перелюб,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Береговая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89271238404</w:t>
            </w:r>
          </w:p>
        </w:tc>
        <w:tc>
          <w:tcPr>
            <w:tcW w:w="1843" w:type="dxa"/>
          </w:tcPr>
          <w:p w:rsidR="00516062" w:rsidRPr="00F6757E" w:rsidRDefault="00212F28" w:rsidP="00674C98">
            <w:pPr>
              <w:ind w:left="57" w:firstLine="5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2268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559" w:type="dxa"/>
          </w:tcPr>
          <w:p w:rsidR="00516062" w:rsidRPr="00F6757E" w:rsidRDefault="00212F28" w:rsidP="00FA4BD8">
            <w:pPr>
              <w:ind w:left="57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2024-2026</w:t>
            </w:r>
          </w:p>
        </w:tc>
        <w:tc>
          <w:tcPr>
            <w:tcW w:w="1559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516062" w:rsidRPr="00F6757E" w:rsidRDefault="00212F28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поддержка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6062" w:rsidRPr="00F6757E" w:rsidTr="00516062">
        <w:tc>
          <w:tcPr>
            <w:tcW w:w="667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16062" w:rsidRPr="00F6757E" w:rsidRDefault="00516062" w:rsidP="00EC4E4F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7B4F" w:rsidRPr="00F6757E" w:rsidRDefault="00C97B4F" w:rsidP="00493EAF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EAF" w:rsidRPr="00F6757E" w:rsidRDefault="00493EAF" w:rsidP="00493EAF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9B7A7B" w:rsidRPr="00F675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5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A7B" w:rsidRPr="00F6757E">
        <w:rPr>
          <w:rFonts w:ascii="Times New Roman" w:hAnsi="Times New Roman" w:cs="Times New Roman"/>
          <w:b/>
          <w:sz w:val="28"/>
          <w:szCs w:val="28"/>
        </w:rPr>
        <w:t xml:space="preserve">(возможных) </w:t>
      </w:r>
      <w:r w:rsidRPr="00F6757E">
        <w:rPr>
          <w:rFonts w:ascii="Times New Roman" w:hAnsi="Times New Roman" w:cs="Times New Roman"/>
          <w:b/>
          <w:sz w:val="28"/>
          <w:szCs w:val="28"/>
        </w:rPr>
        <w:t xml:space="preserve">инвестиционных проектов </w:t>
      </w:r>
    </w:p>
    <w:p w:rsidR="00493EAF" w:rsidRPr="00F6757E" w:rsidRDefault="00F528A7" w:rsidP="00493EAF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(указываются желаемые направления проектов)</w:t>
      </w:r>
    </w:p>
    <w:tbl>
      <w:tblPr>
        <w:tblStyle w:val="a4"/>
        <w:tblW w:w="14567" w:type="dxa"/>
        <w:tblLook w:val="04A0"/>
      </w:tblPr>
      <w:tblGrid>
        <w:gridCol w:w="653"/>
        <w:gridCol w:w="2782"/>
        <w:gridCol w:w="2783"/>
        <w:gridCol w:w="2783"/>
        <w:gridCol w:w="2783"/>
        <w:gridCol w:w="2783"/>
      </w:tblGrid>
      <w:tr w:rsidR="00493EAF" w:rsidRPr="00F6757E" w:rsidTr="00493EAF">
        <w:tc>
          <w:tcPr>
            <w:tcW w:w="653" w:type="dxa"/>
          </w:tcPr>
          <w:p w:rsidR="00493EAF" w:rsidRPr="00F6757E" w:rsidRDefault="00493EAF" w:rsidP="00E231B5">
            <w:pPr>
              <w:ind w:left="57" w:firstLine="5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82" w:type="dxa"/>
          </w:tcPr>
          <w:p w:rsidR="00493EAF" w:rsidRPr="00F6757E" w:rsidRDefault="00493EAF" w:rsidP="00493EAF">
            <w:pPr>
              <w:ind w:left="57" w:hanging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проекта, отрасль реализации</w:t>
            </w: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hanging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Инвестиционная площадка</w:t>
            </w:r>
          </w:p>
        </w:tc>
        <w:tc>
          <w:tcPr>
            <w:tcW w:w="2783" w:type="dxa"/>
          </w:tcPr>
          <w:p w:rsidR="00493EAF" w:rsidRPr="00F6757E" w:rsidRDefault="00493EAF" w:rsidP="00493EAF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Ориентировочный объём инвестиций, млн. руб.</w:t>
            </w: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Проектная мощность (ед. продукции, млн. руб.)</w:t>
            </w: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Создание рабочих мест</w:t>
            </w:r>
          </w:p>
        </w:tc>
      </w:tr>
      <w:tr w:rsidR="00493EAF" w:rsidRPr="00F6757E" w:rsidTr="00493EAF">
        <w:tc>
          <w:tcPr>
            <w:tcW w:w="65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2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EAF" w:rsidRPr="00F6757E" w:rsidTr="00493EAF">
        <w:tc>
          <w:tcPr>
            <w:tcW w:w="65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2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:rsidR="00493EAF" w:rsidRPr="00F6757E" w:rsidRDefault="00493EAF" w:rsidP="00E231B5">
            <w:pPr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6062" w:rsidRPr="00F6757E" w:rsidRDefault="00516062" w:rsidP="00EC4E4F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F528A7" w:rsidRPr="00F6757E" w:rsidRDefault="00F528A7" w:rsidP="00F528A7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57E">
        <w:rPr>
          <w:rFonts w:ascii="Times New Roman" w:hAnsi="Times New Roman" w:cs="Times New Roman"/>
          <w:b/>
          <w:sz w:val="28"/>
          <w:szCs w:val="28"/>
        </w:rPr>
        <w:t>Целевые индикаторы реализации плана инвестиционного развития района</w:t>
      </w:r>
    </w:p>
    <w:p w:rsidR="00F528A7" w:rsidRPr="00F6757E" w:rsidRDefault="00F528A7" w:rsidP="00F528A7">
      <w:pPr>
        <w:spacing w:after="0" w:line="240" w:lineRule="auto"/>
        <w:ind w:left="57" w:firstLine="51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7" w:type="dxa"/>
        <w:tblLook w:val="04A0"/>
      </w:tblPr>
      <w:tblGrid>
        <w:gridCol w:w="6083"/>
        <w:gridCol w:w="2762"/>
        <w:gridCol w:w="2623"/>
        <w:gridCol w:w="2724"/>
      </w:tblGrid>
      <w:tr w:rsidR="00F528A7" w:rsidRPr="00F6757E" w:rsidTr="00E231B5">
        <w:tc>
          <w:tcPr>
            <w:tcW w:w="6288" w:type="dxa"/>
          </w:tcPr>
          <w:p w:rsidR="00F528A7" w:rsidRPr="00F6757E" w:rsidRDefault="00F528A7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Целевой индикатор</w:t>
            </w:r>
          </w:p>
        </w:tc>
        <w:tc>
          <w:tcPr>
            <w:tcW w:w="2835" w:type="dxa"/>
          </w:tcPr>
          <w:p w:rsidR="00F528A7" w:rsidRPr="00F6757E" w:rsidRDefault="00F528A7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2022 год (оценка)</w:t>
            </w:r>
          </w:p>
        </w:tc>
        <w:tc>
          <w:tcPr>
            <w:tcW w:w="2694" w:type="dxa"/>
          </w:tcPr>
          <w:p w:rsidR="00F528A7" w:rsidRPr="00F6757E" w:rsidRDefault="00F528A7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2800" w:type="dxa"/>
          </w:tcPr>
          <w:p w:rsidR="00F528A7" w:rsidRPr="00F6757E" w:rsidRDefault="00F528A7" w:rsidP="00E23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F528A7" w:rsidRPr="00F6757E" w:rsidTr="00E231B5">
        <w:tc>
          <w:tcPr>
            <w:tcW w:w="6288" w:type="dxa"/>
          </w:tcPr>
          <w:p w:rsidR="00F528A7" w:rsidRPr="00F6757E" w:rsidRDefault="00F528A7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 xml:space="preserve">Объѐм инвестиций в основной капитал, млн. </w:t>
            </w:r>
            <w:proofErr w:type="spellStart"/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2835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916,4</w:t>
            </w:r>
          </w:p>
        </w:tc>
        <w:tc>
          <w:tcPr>
            <w:tcW w:w="2694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943,9</w:t>
            </w:r>
          </w:p>
        </w:tc>
        <w:tc>
          <w:tcPr>
            <w:tcW w:w="2800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972,3</w:t>
            </w:r>
          </w:p>
        </w:tc>
      </w:tr>
      <w:tr w:rsidR="00F528A7" w:rsidRPr="00F6757E" w:rsidTr="00E231B5">
        <w:tc>
          <w:tcPr>
            <w:tcW w:w="6288" w:type="dxa"/>
          </w:tcPr>
          <w:p w:rsidR="00F528A7" w:rsidRPr="00F6757E" w:rsidRDefault="00F528A7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Инвестиции в основной капитал на душу населения, руб.</w:t>
            </w:r>
          </w:p>
        </w:tc>
        <w:tc>
          <w:tcPr>
            <w:tcW w:w="2835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72259,6</w:t>
            </w:r>
          </w:p>
        </w:tc>
        <w:tc>
          <w:tcPr>
            <w:tcW w:w="2694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74427,4</w:t>
            </w:r>
          </w:p>
        </w:tc>
        <w:tc>
          <w:tcPr>
            <w:tcW w:w="2800" w:type="dxa"/>
          </w:tcPr>
          <w:p w:rsidR="00F528A7" w:rsidRPr="00F6757E" w:rsidRDefault="0074692C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76660,2</w:t>
            </w:r>
          </w:p>
        </w:tc>
      </w:tr>
      <w:tr w:rsidR="00F528A7" w:rsidRPr="00F6757E" w:rsidTr="00E231B5">
        <w:tc>
          <w:tcPr>
            <w:tcW w:w="6288" w:type="dxa"/>
          </w:tcPr>
          <w:p w:rsidR="00F528A7" w:rsidRPr="00F6757E" w:rsidRDefault="00F528A7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Ожидаемое количество создаваемых рабочих мест</w:t>
            </w:r>
          </w:p>
        </w:tc>
        <w:tc>
          <w:tcPr>
            <w:tcW w:w="2835" w:type="dxa"/>
          </w:tcPr>
          <w:p w:rsidR="00F528A7" w:rsidRPr="00F6757E" w:rsidRDefault="00A845A5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:rsidR="00F528A7" w:rsidRPr="00F6757E" w:rsidRDefault="00A845A5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F528A7" w:rsidRPr="00F6757E" w:rsidRDefault="00A845A5" w:rsidP="007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5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F528A7" w:rsidRPr="00F6757E" w:rsidRDefault="00F528A7" w:rsidP="00F528A7">
      <w:pPr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921A50" w:rsidRPr="00F6757E" w:rsidRDefault="00A06BF7" w:rsidP="00EC4E4F">
      <w:pPr>
        <w:pStyle w:val="a3"/>
        <w:numPr>
          <w:ilvl w:val="1"/>
          <w:numId w:val="4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6757E">
        <w:rPr>
          <w:rFonts w:ascii="Times New Roman" w:hAnsi="Times New Roman" w:cs="Times New Roman"/>
          <w:b/>
          <w:sz w:val="32"/>
          <w:szCs w:val="32"/>
        </w:rPr>
        <w:t xml:space="preserve">Развитие эффективных механизмов взаимодействия </w:t>
      </w:r>
      <w:proofErr w:type="gramStart"/>
      <w:r w:rsidRPr="00F6757E">
        <w:rPr>
          <w:rFonts w:ascii="Times New Roman" w:hAnsi="Times New Roman" w:cs="Times New Roman"/>
          <w:b/>
          <w:sz w:val="32"/>
          <w:szCs w:val="32"/>
        </w:rPr>
        <w:t>бизнес-структур</w:t>
      </w:r>
      <w:proofErr w:type="gramEnd"/>
      <w:r w:rsidRPr="00F6757E">
        <w:rPr>
          <w:rFonts w:ascii="Times New Roman" w:hAnsi="Times New Roman" w:cs="Times New Roman"/>
          <w:b/>
          <w:sz w:val="32"/>
          <w:szCs w:val="32"/>
        </w:rPr>
        <w:t xml:space="preserve"> и органов местного самоуправления.</w:t>
      </w:r>
    </w:p>
    <w:p w:rsidR="00EC4E4F" w:rsidRPr="00537902" w:rsidRDefault="00EC4E4F" w:rsidP="00EC4E4F">
      <w:pPr>
        <w:pStyle w:val="a3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441812" w:rsidRPr="00783A62" w:rsidRDefault="00213A33" w:rsidP="00441812">
      <w:pPr>
        <w:pStyle w:val="ad"/>
        <w:shd w:val="clear" w:color="auto" w:fill="FFFFFF"/>
        <w:tabs>
          <w:tab w:val="num" w:pos="0"/>
        </w:tabs>
        <w:ind w:left="-709"/>
        <w:jc w:val="both"/>
        <w:rPr>
          <w:sz w:val="28"/>
          <w:szCs w:val="28"/>
        </w:rPr>
      </w:pPr>
      <w:r w:rsidRPr="00537902">
        <w:rPr>
          <w:sz w:val="28"/>
          <w:szCs w:val="28"/>
        </w:rPr>
        <w:t xml:space="preserve">    На официальном сайте района создана специальная страница инвестора, на которой отображены инвестиционный паспорт района, конкурентные преимущества, льготы для инвесторов. Постановлением администрации района </w:t>
      </w:r>
      <w:r w:rsidR="00620A5C" w:rsidRPr="00537902">
        <w:rPr>
          <w:sz w:val="28"/>
          <w:szCs w:val="28"/>
        </w:rPr>
        <w:t>№200</w:t>
      </w:r>
      <w:r w:rsidRPr="00537902">
        <w:rPr>
          <w:sz w:val="28"/>
          <w:szCs w:val="28"/>
        </w:rPr>
        <w:t xml:space="preserve"> от </w:t>
      </w:r>
      <w:r w:rsidR="00620A5C" w:rsidRPr="00537902">
        <w:rPr>
          <w:sz w:val="28"/>
          <w:szCs w:val="28"/>
        </w:rPr>
        <w:t>16.06</w:t>
      </w:r>
      <w:r w:rsidRPr="00537902">
        <w:rPr>
          <w:sz w:val="28"/>
          <w:szCs w:val="28"/>
        </w:rPr>
        <w:t>.20</w:t>
      </w:r>
      <w:r w:rsidR="00620A5C" w:rsidRPr="00537902">
        <w:rPr>
          <w:sz w:val="28"/>
          <w:szCs w:val="28"/>
        </w:rPr>
        <w:t>14</w:t>
      </w:r>
      <w:r w:rsidRPr="00537902">
        <w:rPr>
          <w:sz w:val="28"/>
          <w:szCs w:val="28"/>
        </w:rPr>
        <w:t xml:space="preserve"> года утвержден Совет по инвестициям при главе администрации Перелюбского муниципального района Саратовской области.</w:t>
      </w:r>
      <w:r w:rsidR="00441812" w:rsidRPr="00441812">
        <w:rPr>
          <w:spacing w:val="-3"/>
          <w:sz w:val="28"/>
          <w:szCs w:val="28"/>
        </w:rPr>
        <w:t xml:space="preserve"> </w:t>
      </w:r>
      <w:r w:rsidR="00441812" w:rsidRPr="00783A62">
        <w:rPr>
          <w:spacing w:val="-3"/>
          <w:sz w:val="28"/>
          <w:szCs w:val="28"/>
        </w:rPr>
        <w:t xml:space="preserve">Совет создан в целях </w:t>
      </w:r>
      <w:r w:rsidR="00441812" w:rsidRPr="00783A62">
        <w:rPr>
          <w:sz w:val="28"/>
          <w:szCs w:val="28"/>
        </w:rPr>
        <w:t>создания благоприятных условий для привлечения инвестиций и позволяет  более полно и эффективно использовать материальный, производственный, кадровый и интеллектуальный потенциалы.</w:t>
      </w:r>
    </w:p>
    <w:p w:rsidR="00213A33" w:rsidRDefault="00213A33" w:rsidP="00213A3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33A96" w:rsidRDefault="00633A96" w:rsidP="00213A3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33A96" w:rsidRDefault="00633A96" w:rsidP="00213A3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921A50" w:rsidRPr="00180D0E" w:rsidRDefault="00921A50" w:rsidP="00EC4E4F">
      <w:pPr>
        <w:pStyle w:val="a3"/>
        <w:numPr>
          <w:ilvl w:val="1"/>
          <w:numId w:val="4"/>
        </w:numPr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80D0E">
        <w:rPr>
          <w:rFonts w:ascii="Times New Roman" w:hAnsi="Times New Roman" w:cs="Times New Roman"/>
          <w:b/>
          <w:sz w:val="32"/>
          <w:szCs w:val="32"/>
        </w:rPr>
        <w:t>Мероприятия, направленные на реализацию плана инвестиционного развития.</w:t>
      </w:r>
    </w:p>
    <w:p w:rsidR="0041210E" w:rsidRPr="00537902" w:rsidRDefault="0041210E" w:rsidP="004121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41"/>
        <w:gridCol w:w="4768"/>
        <w:gridCol w:w="3236"/>
        <w:gridCol w:w="2847"/>
        <w:gridCol w:w="2857"/>
      </w:tblGrid>
      <w:tr w:rsidR="0041210E" w:rsidRPr="00537902" w:rsidTr="0041210E">
        <w:tc>
          <w:tcPr>
            <w:tcW w:w="519" w:type="dxa"/>
          </w:tcPr>
          <w:p w:rsidR="00A06BF7" w:rsidRPr="00537902" w:rsidRDefault="00D54F33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:rsidR="00A06BF7" w:rsidRPr="00537902" w:rsidRDefault="00A06BF7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Наименование  мероприятия</w:t>
            </w:r>
          </w:p>
        </w:tc>
        <w:tc>
          <w:tcPr>
            <w:tcW w:w="3376" w:type="dxa"/>
          </w:tcPr>
          <w:p w:rsidR="0041210E" w:rsidRPr="00537902" w:rsidRDefault="00A06BF7" w:rsidP="0041210E">
            <w:pPr>
              <w:pStyle w:val="a3"/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  <w:p w:rsidR="00A06BF7" w:rsidRPr="00537902" w:rsidRDefault="00A06BF7" w:rsidP="0041210E">
            <w:pPr>
              <w:pStyle w:val="a3"/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(квартал, год)</w:t>
            </w:r>
          </w:p>
        </w:tc>
        <w:tc>
          <w:tcPr>
            <w:tcW w:w="2918" w:type="dxa"/>
          </w:tcPr>
          <w:p w:rsidR="00A06BF7" w:rsidRPr="00537902" w:rsidRDefault="00A06BF7" w:rsidP="0041210E">
            <w:pPr>
              <w:pStyle w:val="a3"/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900" w:type="dxa"/>
          </w:tcPr>
          <w:p w:rsidR="00A06BF7" w:rsidRPr="00537902" w:rsidRDefault="00A06BF7" w:rsidP="0041210E">
            <w:pPr>
              <w:pStyle w:val="a3"/>
              <w:ind w:left="57"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</w:tr>
      <w:tr w:rsidR="006C095F" w:rsidRPr="00537902" w:rsidTr="0041210E">
        <w:tc>
          <w:tcPr>
            <w:tcW w:w="519" w:type="dxa"/>
          </w:tcPr>
          <w:p w:rsidR="006C095F" w:rsidRPr="00537902" w:rsidRDefault="006C095F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5" w:type="dxa"/>
            <w:gridSpan w:val="4"/>
          </w:tcPr>
          <w:p w:rsidR="006C095F" w:rsidRPr="00537902" w:rsidRDefault="006C095F" w:rsidP="0041210E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Нормативно-правовая основа </w:t>
            </w:r>
            <w:r w:rsidR="00BB68A0" w:rsidRPr="005379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повышения  инвестиционной привлекательности района</w:t>
            </w:r>
          </w:p>
        </w:tc>
      </w:tr>
      <w:tr w:rsidR="0035521A" w:rsidRPr="00537902" w:rsidTr="0041210E">
        <w:tc>
          <w:tcPr>
            <w:tcW w:w="519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5521A" w:rsidRPr="00537902" w:rsidRDefault="0035521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принятие  НПА, </w:t>
            </w:r>
            <w:proofErr w:type="gramStart"/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регулирующих</w:t>
            </w:r>
            <w:proofErr w:type="gramEnd"/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 вопросы инвестиционной деятельности</w:t>
            </w:r>
          </w:p>
        </w:tc>
        <w:tc>
          <w:tcPr>
            <w:tcW w:w="3376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Раз год</w:t>
            </w:r>
          </w:p>
        </w:tc>
        <w:tc>
          <w:tcPr>
            <w:tcW w:w="2918" w:type="dxa"/>
          </w:tcPr>
          <w:p w:rsidR="0035521A" w:rsidRPr="00537902" w:rsidRDefault="0035521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35521A" w:rsidRPr="00537902" w:rsidRDefault="0035521A" w:rsidP="00547E8C">
            <w:pPr>
              <w:pStyle w:val="a3"/>
              <w:ind w:left="57" w:hanging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инвестиционной привлекательности</w:t>
            </w:r>
          </w:p>
        </w:tc>
      </w:tr>
      <w:tr w:rsidR="0035521A" w:rsidRPr="00537902" w:rsidTr="0041210E">
        <w:tc>
          <w:tcPr>
            <w:tcW w:w="519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5521A" w:rsidRPr="00537902" w:rsidRDefault="0035521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Разработка регламента взаимодействия  инвестора с органами местного самоуправления</w:t>
            </w:r>
          </w:p>
        </w:tc>
        <w:tc>
          <w:tcPr>
            <w:tcW w:w="3376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Раз год</w:t>
            </w:r>
          </w:p>
        </w:tc>
        <w:tc>
          <w:tcPr>
            <w:tcW w:w="2918" w:type="dxa"/>
          </w:tcPr>
          <w:p w:rsidR="0035521A" w:rsidRPr="00537902" w:rsidRDefault="0035521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35521A" w:rsidRPr="00537902" w:rsidRDefault="0035521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инвестиционной привлекательности</w:t>
            </w:r>
          </w:p>
        </w:tc>
      </w:tr>
      <w:tr w:rsidR="0035521A" w:rsidRPr="00537902" w:rsidTr="0041210E">
        <w:tc>
          <w:tcPr>
            <w:tcW w:w="519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5" w:type="dxa"/>
            <w:gridSpan w:val="4"/>
          </w:tcPr>
          <w:p w:rsidR="0035521A" w:rsidRPr="00537902" w:rsidRDefault="0035521A" w:rsidP="0041210E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инвестиционной привлекательности</w:t>
            </w:r>
          </w:p>
        </w:tc>
      </w:tr>
      <w:tr w:rsidR="0035521A" w:rsidRPr="00537902" w:rsidTr="0041210E">
        <w:tc>
          <w:tcPr>
            <w:tcW w:w="519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5521A" w:rsidRPr="00537902" w:rsidRDefault="0035521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инвентаризации 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недвижимого имущества (свободных нежилых помещений и свободных земельных участков) находящегося в муниципальной собственности</w:t>
            </w:r>
          </w:p>
        </w:tc>
        <w:tc>
          <w:tcPr>
            <w:tcW w:w="3376" w:type="dxa"/>
          </w:tcPr>
          <w:p w:rsidR="0035521A" w:rsidRPr="00537902" w:rsidRDefault="0035521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квартал</w:t>
            </w:r>
          </w:p>
        </w:tc>
        <w:tc>
          <w:tcPr>
            <w:tcW w:w="2918" w:type="dxa"/>
          </w:tcPr>
          <w:p w:rsidR="0035521A" w:rsidRPr="00537902" w:rsidRDefault="00C67AF1" w:rsidP="00C67AF1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земельно-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имущественных отношений администрации Перелюбского муниципального района</w:t>
            </w:r>
          </w:p>
        </w:tc>
        <w:tc>
          <w:tcPr>
            <w:tcW w:w="2900" w:type="dxa"/>
          </w:tcPr>
          <w:p w:rsidR="0035521A" w:rsidRPr="00537902" w:rsidRDefault="00BE2D61" w:rsidP="00BE2D61">
            <w:pPr>
              <w:pStyle w:val="a3"/>
              <w:ind w:left="57" w:hanging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Актуальные сведения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Разработка/актуализация инвестиционного паспорта 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918" w:type="dxa"/>
          </w:tcPr>
          <w:p w:rsidR="006D632A" w:rsidRPr="00537902" w:rsidRDefault="006D632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BE2D61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Актуальные сведения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администрации информации об инвестиционной  привлекательности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квартально</w:t>
            </w:r>
          </w:p>
        </w:tc>
        <w:tc>
          <w:tcPr>
            <w:tcW w:w="2918" w:type="dxa"/>
          </w:tcPr>
          <w:p w:rsidR="006D632A" w:rsidRPr="00537902" w:rsidRDefault="006D632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E231B5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57" w:hanging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Презентация инвестиционного потенциала района, инвестиционных проектов и продукции предприятий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918" w:type="dxa"/>
          </w:tcPr>
          <w:p w:rsidR="006D632A" w:rsidRPr="00537902" w:rsidRDefault="006D632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E231B5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5" w:type="dxa"/>
            <w:gridSpan w:val="4"/>
          </w:tcPr>
          <w:p w:rsidR="006D632A" w:rsidRPr="00537902" w:rsidRDefault="006D632A" w:rsidP="0041210E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инвестиционной деятельности</w:t>
            </w:r>
          </w:p>
        </w:tc>
      </w:tr>
      <w:tr w:rsidR="006D632A" w:rsidRPr="00537902" w:rsidTr="0041210E">
        <w:trPr>
          <w:trHeight w:val="943"/>
        </w:trPr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Сопровождение инвестиционных проектов  и оказание консультационной помощи и содействия инвесторам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918" w:type="dxa"/>
          </w:tcPr>
          <w:p w:rsidR="006D632A" w:rsidRPr="00537902" w:rsidRDefault="006D632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Создание  новых инвестиционных площадок и ведение реестра, в т.ч.: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8" w:type="dxa"/>
          </w:tcPr>
          <w:p w:rsidR="006D632A" w:rsidRPr="00537902" w:rsidRDefault="006D632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F528A7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доработка и наполнение  информации по свободным </w:t>
            </w:r>
            <w:proofErr w:type="gramStart"/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площадкам</w:t>
            </w:r>
            <w:proofErr w:type="gramEnd"/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информации  в АО «Корпорация развития Саратовской области» 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(до 1 июня,</w:t>
            </w:r>
            <w:proofErr w:type="gramEnd"/>
          </w:p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до 1 декабря)</w:t>
            </w:r>
          </w:p>
        </w:tc>
        <w:tc>
          <w:tcPr>
            <w:tcW w:w="2918" w:type="dxa"/>
          </w:tcPr>
          <w:p w:rsidR="006D632A" w:rsidRPr="00537902" w:rsidRDefault="006D632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  <w:r w:rsidR="00C67AF1" w:rsidRPr="005379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7AF1" w:rsidRPr="00537902" w:rsidRDefault="00C67AF1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параметров имеющейся на участках транспортной, коммунальной, инженерной 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инфраструктуры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918" w:type="dxa"/>
          </w:tcPr>
          <w:p w:rsidR="006D632A" w:rsidRPr="00537902" w:rsidRDefault="006D632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 и торговли 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 инвесторов</w:t>
            </w:r>
          </w:p>
        </w:tc>
      </w:tr>
      <w:tr w:rsidR="006D632A" w:rsidRPr="00537902" w:rsidTr="0041210E">
        <w:tc>
          <w:tcPr>
            <w:tcW w:w="519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D632A" w:rsidRPr="00537902" w:rsidRDefault="006D632A" w:rsidP="00F528A7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разработка технических заданий  для привлечения  инвестиций по свободным площадкам и направление  в АО «Корпорация развития Саратовской области»</w:t>
            </w:r>
          </w:p>
        </w:tc>
        <w:tc>
          <w:tcPr>
            <w:tcW w:w="3376" w:type="dxa"/>
          </w:tcPr>
          <w:p w:rsidR="006D632A" w:rsidRPr="00537902" w:rsidRDefault="006D632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18" w:type="dxa"/>
          </w:tcPr>
          <w:p w:rsidR="006D632A" w:rsidRPr="00537902" w:rsidRDefault="006D632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  <w:r w:rsidR="0066073A" w:rsidRPr="00537902">
              <w:rPr>
                <w:rFonts w:ascii="Times New Roman" w:hAnsi="Times New Roman" w:cs="Times New Roman"/>
                <w:sz w:val="28"/>
                <w:szCs w:val="28"/>
              </w:rPr>
              <w:t>, отдел сельского хозяйства администрации Перелюбского муниципального района</w:t>
            </w:r>
          </w:p>
        </w:tc>
        <w:tc>
          <w:tcPr>
            <w:tcW w:w="2900" w:type="dxa"/>
          </w:tcPr>
          <w:p w:rsidR="006D632A" w:rsidRPr="00537902" w:rsidRDefault="006D632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недвижимого имущества (свободных нежилых помещений и свободных земельных участков) находящегося в муниципальной собственности</w:t>
            </w:r>
          </w:p>
        </w:tc>
        <w:tc>
          <w:tcPr>
            <w:tcW w:w="3376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1 раз в год </w:t>
            </w:r>
          </w:p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2918" w:type="dxa"/>
          </w:tcPr>
          <w:p w:rsidR="0066073A" w:rsidRPr="00537902" w:rsidRDefault="0066073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земельно-имущественных отношений администрации Перелюбского муниципального района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Анализ и формирование  частных земельных участков  перспективных для вовлечения  в инвестиционное развитие территории </w:t>
            </w:r>
          </w:p>
        </w:tc>
        <w:tc>
          <w:tcPr>
            <w:tcW w:w="3376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18" w:type="dxa"/>
          </w:tcPr>
          <w:p w:rsidR="0066073A" w:rsidRPr="00537902" w:rsidRDefault="0066073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земельно-имущественных отношений администрации Перелюбского муниципального района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корректировке и утверждению Правил землепользования и застройки</w:t>
            </w:r>
          </w:p>
        </w:tc>
        <w:tc>
          <w:tcPr>
            <w:tcW w:w="3376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18" w:type="dxa"/>
          </w:tcPr>
          <w:p w:rsidR="0066073A" w:rsidRPr="00537902" w:rsidRDefault="0066073A" w:rsidP="00E231B5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земельно-имущественных отношений администрации Перелюбского муниципального района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Предоставление  субъектам малого и среднего предпринимательства  объектов  недвижимости, в  т.ч. земельных участков в аренду</w:t>
            </w:r>
          </w:p>
        </w:tc>
        <w:tc>
          <w:tcPr>
            <w:tcW w:w="3376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918" w:type="dxa"/>
          </w:tcPr>
          <w:p w:rsidR="0066073A" w:rsidRPr="00537902" w:rsidRDefault="0066073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  <w:r w:rsidR="00693138"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93138" w:rsidRPr="00537902" w:rsidRDefault="00693138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земельно-имущественных отношений администрации Перелюбского муниципального района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Формирование объектов  социальной и инженерной  сферы  для возможности  реализации проектов  с  использованием МЧП</w:t>
            </w:r>
          </w:p>
        </w:tc>
        <w:tc>
          <w:tcPr>
            <w:tcW w:w="3376" w:type="dxa"/>
          </w:tcPr>
          <w:p w:rsidR="0066073A" w:rsidRPr="00537902" w:rsidRDefault="0066073A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918" w:type="dxa"/>
          </w:tcPr>
          <w:p w:rsidR="0066073A" w:rsidRPr="00537902" w:rsidRDefault="0066073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 и торговли администрации Перелюбского муниципального района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73A" w:rsidRPr="00537902" w:rsidRDefault="0066073A" w:rsidP="00547E8C">
            <w:pPr>
              <w:ind w:hanging="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73A" w:rsidRPr="00537902" w:rsidRDefault="0066073A" w:rsidP="00547E8C">
            <w:pPr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Привлечение инвесторов</w:t>
            </w:r>
          </w:p>
        </w:tc>
      </w:tr>
      <w:tr w:rsidR="0066073A" w:rsidRPr="00537902" w:rsidTr="0041210E">
        <w:tc>
          <w:tcPr>
            <w:tcW w:w="519" w:type="dxa"/>
          </w:tcPr>
          <w:p w:rsidR="0066073A" w:rsidRPr="00537902" w:rsidRDefault="0066073A" w:rsidP="00EC4E4F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66073A" w:rsidRPr="00537902" w:rsidRDefault="0066073A" w:rsidP="0041210E">
            <w:pPr>
              <w:pStyle w:val="a3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 помощи при подключении объектов  к объектам  коммунальной 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инфраструктуры</w:t>
            </w:r>
          </w:p>
        </w:tc>
        <w:tc>
          <w:tcPr>
            <w:tcW w:w="3376" w:type="dxa"/>
          </w:tcPr>
          <w:p w:rsidR="0066073A" w:rsidRPr="00537902" w:rsidRDefault="0066073A" w:rsidP="00E231B5">
            <w:pPr>
              <w:pStyle w:val="a3"/>
              <w:ind w:left="57" w:firstLine="5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918" w:type="dxa"/>
          </w:tcPr>
          <w:p w:rsidR="00693138" w:rsidRPr="00537902" w:rsidRDefault="0066073A" w:rsidP="006C0AE3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</w:t>
            </w: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и торговли администрации Перелюбского муниципального района</w:t>
            </w:r>
            <w:r w:rsidR="00693138"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6073A" w:rsidRPr="00537902" w:rsidRDefault="00693138" w:rsidP="00693138">
            <w:pPr>
              <w:pStyle w:val="a3"/>
              <w:ind w:left="57"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архитектуры, ЖКХ, транспорта и связи администрации Перелюбского муниципального района</w:t>
            </w:r>
            <w:r w:rsidR="0066073A" w:rsidRPr="00537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00" w:type="dxa"/>
          </w:tcPr>
          <w:p w:rsidR="0066073A" w:rsidRPr="00537902" w:rsidRDefault="0066073A" w:rsidP="00547E8C">
            <w:pPr>
              <w:pStyle w:val="a3"/>
              <w:ind w:left="57" w:hanging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 инвесторов</w:t>
            </w:r>
          </w:p>
        </w:tc>
      </w:tr>
    </w:tbl>
    <w:p w:rsidR="00A06BF7" w:rsidRPr="00EC4E4F" w:rsidRDefault="00A06BF7" w:rsidP="008030BF">
      <w:pPr>
        <w:pStyle w:val="a3"/>
        <w:spacing w:after="0" w:line="240" w:lineRule="auto"/>
        <w:ind w:left="57" w:firstLine="510"/>
        <w:jc w:val="both"/>
        <w:rPr>
          <w:rFonts w:cstheme="minorHAnsi"/>
          <w:sz w:val="28"/>
          <w:szCs w:val="28"/>
        </w:rPr>
      </w:pPr>
      <w:bookmarkStart w:id="1" w:name="_GoBack"/>
      <w:bookmarkEnd w:id="1"/>
    </w:p>
    <w:sectPr w:rsidR="00A06BF7" w:rsidRPr="00EC4E4F" w:rsidSect="00FD763C">
      <w:pgSz w:w="16838" w:h="11906" w:orient="landscape"/>
      <w:pgMar w:top="993" w:right="1245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5DD1"/>
    <w:multiLevelType w:val="multilevel"/>
    <w:tmpl w:val="CFC43768"/>
    <w:lvl w:ilvl="0">
      <w:start w:val="1"/>
      <w:numFmt w:val="decimal"/>
      <w:lvlText w:val="%1"/>
      <w:lvlJc w:val="left"/>
      <w:pPr>
        <w:ind w:left="435" w:hanging="435"/>
      </w:pPr>
      <w:rPr>
        <w:rFonts w:cstheme="minorHAnsi" w:hint="default"/>
        <w:sz w:val="28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cstheme="minorHAnsi" w:hint="default"/>
        <w:sz w:val="28"/>
      </w:rPr>
    </w:lvl>
    <w:lvl w:ilvl="2">
      <w:start w:val="1"/>
      <w:numFmt w:val="decimal"/>
      <w:lvlText w:val="%1.%2.%3"/>
      <w:lvlJc w:val="left"/>
      <w:pPr>
        <w:ind w:left="435" w:hanging="435"/>
      </w:pPr>
      <w:rPr>
        <w:rFonts w:cstheme="minorHAns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HAnsi" w:hint="default"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theme="minorHAns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HAnsi" w:hint="default"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theme="minorHAns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theme="minorHAns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HAnsi" w:hint="default"/>
        <w:sz w:val="28"/>
      </w:rPr>
    </w:lvl>
  </w:abstractNum>
  <w:abstractNum w:abstractNumId="1">
    <w:nsid w:val="11FF04FB"/>
    <w:multiLevelType w:val="multilevel"/>
    <w:tmpl w:val="6C2A2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17746D32"/>
    <w:multiLevelType w:val="hybridMultilevel"/>
    <w:tmpl w:val="BC32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F3897"/>
    <w:multiLevelType w:val="hybridMultilevel"/>
    <w:tmpl w:val="D4845448"/>
    <w:lvl w:ilvl="0" w:tplc="99A0F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4072EB"/>
    <w:multiLevelType w:val="multilevel"/>
    <w:tmpl w:val="12522F62"/>
    <w:lvl w:ilvl="0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9A55B90"/>
    <w:multiLevelType w:val="hybridMultilevel"/>
    <w:tmpl w:val="C41C1622"/>
    <w:lvl w:ilvl="0" w:tplc="D6643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2F7AD0"/>
    <w:multiLevelType w:val="hybridMultilevel"/>
    <w:tmpl w:val="BC32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43DF2"/>
    <w:multiLevelType w:val="hybridMultilevel"/>
    <w:tmpl w:val="BC32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B0423"/>
    <w:multiLevelType w:val="hybridMultilevel"/>
    <w:tmpl w:val="BC32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B619A2"/>
    <w:multiLevelType w:val="hybridMultilevel"/>
    <w:tmpl w:val="BC32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20BC4"/>
    <w:multiLevelType w:val="multilevel"/>
    <w:tmpl w:val="249856E2"/>
    <w:lvl w:ilvl="0">
      <w:start w:val="62"/>
      <w:numFmt w:val="decimal"/>
      <w:lvlText w:val="%1."/>
      <w:lvlJc w:val="left"/>
      <w:pPr>
        <w:ind w:left="620" w:hanging="6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00" w:hanging="6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A7D7D"/>
    <w:rsid w:val="0001499F"/>
    <w:rsid w:val="00033BED"/>
    <w:rsid w:val="00045311"/>
    <w:rsid w:val="000514B3"/>
    <w:rsid w:val="00071EB8"/>
    <w:rsid w:val="000848DC"/>
    <w:rsid w:val="000943F5"/>
    <w:rsid w:val="00095A2C"/>
    <w:rsid w:val="000A3544"/>
    <w:rsid w:val="000A395F"/>
    <w:rsid w:val="000A7CE2"/>
    <w:rsid w:val="000B2206"/>
    <w:rsid w:val="000C28E7"/>
    <w:rsid w:val="000C5FBE"/>
    <w:rsid w:val="000D7A98"/>
    <w:rsid w:val="000E02B1"/>
    <w:rsid w:val="000E2219"/>
    <w:rsid w:val="000F42FD"/>
    <w:rsid w:val="000F470E"/>
    <w:rsid w:val="000F474B"/>
    <w:rsid w:val="00110BAF"/>
    <w:rsid w:val="00113B4F"/>
    <w:rsid w:val="00113D39"/>
    <w:rsid w:val="001177FA"/>
    <w:rsid w:val="00120739"/>
    <w:rsid w:val="00125F5B"/>
    <w:rsid w:val="00165EF8"/>
    <w:rsid w:val="00176B5B"/>
    <w:rsid w:val="00180D0E"/>
    <w:rsid w:val="0019093F"/>
    <w:rsid w:val="001B5308"/>
    <w:rsid w:val="001E0B2F"/>
    <w:rsid w:val="001E2948"/>
    <w:rsid w:val="002052E6"/>
    <w:rsid w:val="00207078"/>
    <w:rsid w:val="00212F28"/>
    <w:rsid w:val="00213A33"/>
    <w:rsid w:val="002262AD"/>
    <w:rsid w:val="00227E74"/>
    <w:rsid w:val="00262012"/>
    <w:rsid w:val="00266295"/>
    <w:rsid w:val="002916AC"/>
    <w:rsid w:val="00292BAB"/>
    <w:rsid w:val="002A12C2"/>
    <w:rsid w:val="002B3E21"/>
    <w:rsid w:val="002B3F9E"/>
    <w:rsid w:val="002D1602"/>
    <w:rsid w:val="002D5C1F"/>
    <w:rsid w:val="002D7DC4"/>
    <w:rsid w:val="002F0498"/>
    <w:rsid w:val="003019F2"/>
    <w:rsid w:val="0030443A"/>
    <w:rsid w:val="00310E9B"/>
    <w:rsid w:val="00312AE2"/>
    <w:rsid w:val="00315CC5"/>
    <w:rsid w:val="0032552D"/>
    <w:rsid w:val="0033340A"/>
    <w:rsid w:val="00343EAA"/>
    <w:rsid w:val="0035521A"/>
    <w:rsid w:val="00362DB6"/>
    <w:rsid w:val="0037227A"/>
    <w:rsid w:val="0037628B"/>
    <w:rsid w:val="003840EE"/>
    <w:rsid w:val="003A7D8D"/>
    <w:rsid w:val="003C63BB"/>
    <w:rsid w:val="0041210E"/>
    <w:rsid w:val="0041505B"/>
    <w:rsid w:val="00423F99"/>
    <w:rsid w:val="00431D95"/>
    <w:rsid w:val="00441812"/>
    <w:rsid w:val="00463FDC"/>
    <w:rsid w:val="0047491F"/>
    <w:rsid w:val="00480BF5"/>
    <w:rsid w:val="0048433C"/>
    <w:rsid w:val="00493EAF"/>
    <w:rsid w:val="004977AC"/>
    <w:rsid w:val="004A7D7D"/>
    <w:rsid w:val="004B7709"/>
    <w:rsid w:val="004C0F49"/>
    <w:rsid w:val="004C3C7D"/>
    <w:rsid w:val="004D37DA"/>
    <w:rsid w:val="004E3F5A"/>
    <w:rsid w:val="0051174D"/>
    <w:rsid w:val="00516062"/>
    <w:rsid w:val="00527B31"/>
    <w:rsid w:val="00537902"/>
    <w:rsid w:val="00547E8C"/>
    <w:rsid w:val="00553727"/>
    <w:rsid w:val="00560ED3"/>
    <w:rsid w:val="0056543E"/>
    <w:rsid w:val="00565C60"/>
    <w:rsid w:val="00576E81"/>
    <w:rsid w:val="005871C6"/>
    <w:rsid w:val="00592860"/>
    <w:rsid w:val="005C1898"/>
    <w:rsid w:val="005E1863"/>
    <w:rsid w:val="005E6B3A"/>
    <w:rsid w:val="00610C64"/>
    <w:rsid w:val="00620A5C"/>
    <w:rsid w:val="00633A96"/>
    <w:rsid w:val="00637EC8"/>
    <w:rsid w:val="00641491"/>
    <w:rsid w:val="0066073A"/>
    <w:rsid w:val="00661B1F"/>
    <w:rsid w:val="00674C98"/>
    <w:rsid w:val="00680DDC"/>
    <w:rsid w:val="00693138"/>
    <w:rsid w:val="006A0976"/>
    <w:rsid w:val="006A7CA7"/>
    <w:rsid w:val="006B23B6"/>
    <w:rsid w:val="006B3EE7"/>
    <w:rsid w:val="006B4C21"/>
    <w:rsid w:val="006C095F"/>
    <w:rsid w:val="006C0AE3"/>
    <w:rsid w:val="006D632A"/>
    <w:rsid w:val="006D76A0"/>
    <w:rsid w:val="00731D9E"/>
    <w:rsid w:val="0074692C"/>
    <w:rsid w:val="0075691E"/>
    <w:rsid w:val="007764F9"/>
    <w:rsid w:val="007A5D6F"/>
    <w:rsid w:val="007C63CC"/>
    <w:rsid w:val="007C65AC"/>
    <w:rsid w:val="007E15B5"/>
    <w:rsid w:val="007E1E7C"/>
    <w:rsid w:val="008030BF"/>
    <w:rsid w:val="008122B2"/>
    <w:rsid w:val="00823AB0"/>
    <w:rsid w:val="008341C4"/>
    <w:rsid w:val="00866A0B"/>
    <w:rsid w:val="00874DAC"/>
    <w:rsid w:val="00880BE7"/>
    <w:rsid w:val="008A3FC5"/>
    <w:rsid w:val="008D7FE4"/>
    <w:rsid w:val="008E5E3F"/>
    <w:rsid w:val="008F3BF7"/>
    <w:rsid w:val="0090280F"/>
    <w:rsid w:val="00910D3B"/>
    <w:rsid w:val="00916899"/>
    <w:rsid w:val="00921A50"/>
    <w:rsid w:val="00926813"/>
    <w:rsid w:val="00944858"/>
    <w:rsid w:val="0095693F"/>
    <w:rsid w:val="009A254A"/>
    <w:rsid w:val="009B0AD4"/>
    <w:rsid w:val="009B7A7B"/>
    <w:rsid w:val="009E5A9A"/>
    <w:rsid w:val="009F0D79"/>
    <w:rsid w:val="009F36F0"/>
    <w:rsid w:val="009F3F7D"/>
    <w:rsid w:val="009F72DD"/>
    <w:rsid w:val="00A064BA"/>
    <w:rsid w:val="00A06BF7"/>
    <w:rsid w:val="00A253AA"/>
    <w:rsid w:val="00A6635A"/>
    <w:rsid w:val="00A77FD4"/>
    <w:rsid w:val="00A845A5"/>
    <w:rsid w:val="00AA2BB4"/>
    <w:rsid w:val="00AA55DD"/>
    <w:rsid w:val="00AB27F9"/>
    <w:rsid w:val="00AB51BA"/>
    <w:rsid w:val="00AC5462"/>
    <w:rsid w:val="00AD7510"/>
    <w:rsid w:val="00AE46AD"/>
    <w:rsid w:val="00AF5C03"/>
    <w:rsid w:val="00B309C6"/>
    <w:rsid w:val="00B331F0"/>
    <w:rsid w:val="00B44883"/>
    <w:rsid w:val="00B67D2D"/>
    <w:rsid w:val="00B80FB8"/>
    <w:rsid w:val="00B85759"/>
    <w:rsid w:val="00B86119"/>
    <w:rsid w:val="00BB0288"/>
    <w:rsid w:val="00BB2ED4"/>
    <w:rsid w:val="00BB68A0"/>
    <w:rsid w:val="00BD77F5"/>
    <w:rsid w:val="00BE2D61"/>
    <w:rsid w:val="00C063F1"/>
    <w:rsid w:val="00C1644E"/>
    <w:rsid w:val="00C23EAC"/>
    <w:rsid w:val="00C25D29"/>
    <w:rsid w:val="00C454DF"/>
    <w:rsid w:val="00C503B3"/>
    <w:rsid w:val="00C52CBF"/>
    <w:rsid w:val="00C64155"/>
    <w:rsid w:val="00C67AF1"/>
    <w:rsid w:val="00C97B4F"/>
    <w:rsid w:val="00CA28E1"/>
    <w:rsid w:val="00CA51DA"/>
    <w:rsid w:val="00CB0005"/>
    <w:rsid w:val="00CB0B4C"/>
    <w:rsid w:val="00CB0CFE"/>
    <w:rsid w:val="00CB64E7"/>
    <w:rsid w:val="00CC13E8"/>
    <w:rsid w:val="00CC7E2B"/>
    <w:rsid w:val="00CE76EE"/>
    <w:rsid w:val="00D01546"/>
    <w:rsid w:val="00D05170"/>
    <w:rsid w:val="00D057D7"/>
    <w:rsid w:val="00D10A87"/>
    <w:rsid w:val="00D17675"/>
    <w:rsid w:val="00D54F33"/>
    <w:rsid w:val="00D930BD"/>
    <w:rsid w:val="00DC2901"/>
    <w:rsid w:val="00DC754D"/>
    <w:rsid w:val="00DE2F32"/>
    <w:rsid w:val="00E231B5"/>
    <w:rsid w:val="00E649FF"/>
    <w:rsid w:val="00E7465A"/>
    <w:rsid w:val="00E824EE"/>
    <w:rsid w:val="00E8418A"/>
    <w:rsid w:val="00E96B94"/>
    <w:rsid w:val="00E97AB8"/>
    <w:rsid w:val="00EA2E46"/>
    <w:rsid w:val="00EA5778"/>
    <w:rsid w:val="00EC4E4F"/>
    <w:rsid w:val="00EC77E7"/>
    <w:rsid w:val="00EE2978"/>
    <w:rsid w:val="00EF4B69"/>
    <w:rsid w:val="00F10E3A"/>
    <w:rsid w:val="00F16C05"/>
    <w:rsid w:val="00F232C7"/>
    <w:rsid w:val="00F34142"/>
    <w:rsid w:val="00F44AF1"/>
    <w:rsid w:val="00F528A7"/>
    <w:rsid w:val="00F57C28"/>
    <w:rsid w:val="00F60314"/>
    <w:rsid w:val="00F635C0"/>
    <w:rsid w:val="00F6757E"/>
    <w:rsid w:val="00F75171"/>
    <w:rsid w:val="00F752B9"/>
    <w:rsid w:val="00F76AF3"/>
    <w:rsid w:val="00F91959"/>
    <w:rsid w:val="00F91B98"/>
    <w:rsid w:val="00FA4BD8"/>
    <w:rsid w:val="00FB1E7D"/>
    <w:rsid w:val="00FC19D3"/>
    <w:rsid w:val="00FD0E4F"/>
    <w:rsid w:val="00FD2760"/>
    <w:rsid w:val="00FD763C"/>
    <w:rsid w:val="00FF7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F5"/>
  </w:style>
  <w:style w:type="paragraph" w:styleId="2">
    <w:name w:val="heading 2"/>
    <w:basedOn w:val="a"/>
    <w:link w:val="20"/>
    <w:uiPriority w:val="9"/>
    <w:qFormat/>
    <w:rsid w:val="00F10E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ED4"/>
    <w:pPr>
      <w:ind w:left="720"/>
      <w:contextualSpacing/>
    </w:pPr>
  </w:style>
  <w:style w:type="table" w:styleId="a4">
    <w:name w:val="Table Grid"/>
    <w:basedOn w:val="a1"/>
    <w:uiPriority w:val="59"/>
    <w:rsid w:val="0094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13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3D39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99"/>
    <w:qFormat/>
    <w:rsid w:val="00E841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99"/>
    <w:locked/>
    <w:rsid w:val="00E8418A"/>
    <w:rPr>
      <w:rFonts w:ascii="Calibri" w:eastAsia="Calibri" w:hAnsi="Calibri" w:cs="Times New Roman"/>
    </w:rPr>
  </w:style>
  <w:style w:type="character" w:customStyle="1" w:styleId="s6">
    <w:name w:val="s6"/>
    <w:basedOn w:val="a0"/>
    <w:rsid w:val="009F0D79"/>
  </w:style>
  <w:style w:type="paragraph" w:styleId="a9">
    <w:name w:val="Plain Text"/>
    <w:basedOn w:val="a"/>
    <w:link w:val="aa"/>
    <w:rsid w:val="00E649F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E649FF"/>
    <w:rPr>
      <w:rFonts w:ascii="Courier New" w:eastAsia="Times New Roman" w:hAnsi="Courier New" w:cs="Times New Roman"/>
      <w:sz w:val="20"/>
      <w:szCs w:val="20"/>
    </w:rPr>
  </w:style>
  <w:style w:type="paragraph" w:styleId="ab">
    <w:name w:val="Normal (Web)"/>
    <w:basedOn w:val="a"/>
    <w:uiPriority w:val="99"/>
    <w:unhideWhenUsed/>
    <w:rsid w:val="00A6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A6635A"/>
    <w:rPr>
      <w:color w:val="0000FF"/>
      <w:u w:val="single"/>
    </w:rPr>
  </w:style>
  <w:style w:type="paragraph" w:styleId="21">
    <w:name w:val="Body Text 2"/>
    <w:basedOn w:val="a"/>
    <w:link w:val="22"/>
    <w:rsid w:val="00A6635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663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Обычный1"/>
    <w:rsid w:val="00A6635A"/>
    <w:pPr>
      <w:widowControl w:val="0"/>
      <w:spacing w:before="180" w:after="0" w:line="260" w:lineRule="auto"/>
      <w:ind w:left="400" w:right="200"/>
      <w:jc w:val="center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joytext">
    <w:name w:val="joytext"/>
    <w:basedOn w:val="a"/>
    <w:rsid w:val="007E1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0E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ox-paragraphtext">
    <w:name w:val="box-paragraph__text"/>
    <w:basedOn w:val="a"/>
    <w:rsid w:val="00731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90280F"/>
  </w:style>
  <w:style w:type="paragraph" w:customStyle="1" w:styleId="Standard">
    <w:name w:val="Standard"/>
    <w:qFormat/>
    <w:rsid w:val="00AE46AD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styleId="ad">
    <w:name w:val="Body Text"/>
    <w:basedOn w:val="a"/>
    <w:link w:val="ae"/>
    <w:rsid w:val="004418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4418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ED4"/>
    <w:pPr>
      <w:ind w:left="720"/>
      <w:contextualSpacing/>
    </w:pPr>
  </w:style>
  <w:style w:type="table" w:styleId="a4">
    <w:name w:val="Table Grid"/>
    <w:basedOn w:val="a1"/>
    <w:uiPriority w:val="59"/>
    <w:rsid w:val="0094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3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3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4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79679">
          <w:marLeft w:val="0"/>
          <w:marRight w:val="0"/>
          <w:marTop w:val="0"/>
          <w:marBottom w:val="5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chka-na-karte.ru/Goroda-i-Gosudarstva/234-Saratov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tochka-na-karte.ru/Goroda-i-Gosudarstva/15022-Pereljub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chka-na-karte.ru/Goroda-i-Gosudarstva/8-Kazakhstan.html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02BDE2-EFAF-43EB-9C7B-E147550A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38</Pages>
  <Words>6778</Words>
  <Characters>38640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Алия</cp:lastModifiedBy>
  <cp:revision>2</cp:revision>
  <cp:lastPrinted>2022-08-17T06:28:00Z</cp:lastPrinted>
  <dcterms:created xsi:type="dcterms:W3CDTF">2026-07-31T11:16:00Z</dcterms:created>
  <dcterms:modified xsi:type="dcterms:W3CDTF">2026-07-31T11:16:00Z</dcterms:modified>
</cp:coreProperties>
</file>