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0C7" w:rsidRDefault="006210C7" w:rsidP="006210C7">
      <w:pPr>
        <w:spacing w:before="100" w:beforeAutospacing="1" w:after="0" w:line="240" w:lineRule="auto"/>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 xml:space="preserve">С </w:t>
      </w:r>
      <w:r w:rsidR="00720DEA" w:rsidRPr="006210C7">
        <w:rPr>
          <w:rFonts w:ascii="Times New Roman" w:eastAsia="Times New Roman" w:hAnsi="Times New Roman" w:cs="Times New Roman"/>
          <w:b/>
          <w:bCs/>
          <w:kern w:val="36"/>
          <w:sz w:val="28"/>
          <w:szCs w:val="28"/>
          <w:lang w:eastAsia="ru-RU"/>
        </w:rPr>
        <w:t xml:space="preserve">Нового года необходимо представлять уведомления </w:t>
      </w:r>
    </w:p>
    <w:p w:rsidR="00720DEA" w:rsidRPr="006210C7" w:rsidRDefault="00720DEA" w:rsidP="006210C7">
      <w:pPr>
        <w:spacing w:after="100" w:afterAutospacing="1" w:line="240" w:lineRule="auto"/>
        <w:jc w:val="center"/>
        <w:outlineLvl w:val="0"/>
        <w:rPr>
          <w:rFonts w:ascii="Times New Roman" w:eastAsia="Times New Roman" w:hAnsi="Times New Roman" w:cs="Times New Roman"/>
          <w:b/>
          <w:bCs/>
          <w:kern w:val="36"/>
          <w:sz w:val="28"/>
          <w:szCs w:val="28"/>
          <w:lang w:eastAsia="ru-RU"/>
        </w:rPr>
      </w:pPr>
      <w:r w:rsidRPr="006210C7">
        <w:rPr>
          <w:rFonts w:ascii="Times New Roman" w:eastAsia="Times New Roman" w:hAnsi="Times New Roman" w:cs="Times New Roman"/>
          <w:b/>
          <w:bCs/>
          <w:kern w:val="36"/>
          <w:sz w:val="28"/>
          <w:szCs w:val="28"/>
          <w:lang w:eastAsia="ru-RU"/>
        </w:rPr>
        <w:t>об исчисленных суммах налогов</w:t>
      </w:r>
    </w:p>
    <w:p w:rsidR="00720DEA" w:rsidRPr="006210C7" w:rsidRDefault="00720DEA" w:rsidP="006210C7">
      <w:pPr>
        <w:spacing w:after="0" w:line="240" w:lineRule="auto"/>
        <w:ind w:firstLine="567"/>
        <w:jc w:val="both"/>
        <w:rPr>
          <w:rFonts w:ascii="Times New Roman" w:eastAsia="Times New Roman" w:hAnsi="Times New Roman" w:cs="Times New Roman"/>
          <w:sz w:val="28"/>
          <w:szCs w:val="28"/>
          <w:lang w:eastAsia="ru-RU"/>
        </w:rPr>
      </w:pPr>
      <w:r w:rsidRPr="006210C7">
        <w:rPr>
          <w:rFonts w:ascii="Times New Roman" w:eastAsia="Times New Roman" w:hAnsi="Times New Roman" w:cs="Times New Roman"/>
          <w:sz w:val="28"/>
          <w:szCs w:val="28"/>
          <w:lang w:eastAsia="ru-RU"/>
        </w:rPr>
        <w:t>УФНС России по Саратовской области напоминает, что с 1 января 2024 года прекратился прием платежных поручений со статусом «02» вместо представления уведомлений об исчисленных суммах налогов. Налогоплательщикам необходимо формировать уведомления об исчисленных суммах налогов, авансовых платежей по налогам, сборов, страховых взносов (КНД 1110355).</w:t>
      </w:r>
    </w:p>
    <w:p w:rsidR="00720DEA" w:rsidRPr="006210C7" w:rsidRDefault="00720DEA" w:rsidP="006210C7">
      <w:pPr>
        <w:spacing w:after="0" w:line="240" w:lineRule="auto"/>
        <w:ind w:firstLine="567"/>
        <w:jc w:val="both"/>
        <w:rPr>
          <w:rFonts w:ascii="Times New Roman" w:eastAsia="Times New Roman" w:hAnsi="Times New Roman" w:cs="Times New Roman"/>
          <w:sz w:val="28"/>
          <w:szCs w:val="28"/>
          <w:lang w:eastAsia="ru-RU"/>
        </w:rPr>
      </w:pPr>
      <w:r w:rsidRPr="006210C7">
        <w:rPr>
          <w:rFonts w:ascii="Times New Roman" w:eastAsia="Times New Roman" w:hAnsi="Times New Roman" w:cs="Times New Roman"/>
          <w:sz w:val="28"/>
          <w:szCs w:val="28"/>
          <w:lang w:eastAsia="ru-RU"/>
        </w:rPr>
        <w:t>Обращаем внимание, что уведомление необходимо подавать только в отношении платежей с авансовой системой расчетов, по которым декларация подается позже, чем наступает срок уплаты налога. Речь идет об имущественных налогах организаций, страховых взносах, НДФЛ, УСН и ЕСХН. Достаточно одного уведомления по всем авансовым платежам, причем его можно оформить сразу на несколько периодов.</w:t>
      </w:r>
    </w:p>
    <w:p w:rsidR="00720DEA" w:rsidRPr="006210C7" w:rsidRDefault="00720DEA" w:rsidP="006210C7">
      <w:pPr>
        <w:spacing w:after="0" w:line="240" w:lineRule="auto"/>
        <w:ind w:firstLine="567"/>
        <w:jc w:val="both"/>
        <w:rPr>
          <w:rFonts w:ascii="Times New Roman" w:eastAsia="Times New Roman" w:hAnsi="Times New Roman" w:cs="Times New Roman"/>
          <w:sz w:val="28"/>
          <w:szCs w:val="28"/>
          <w:lang w:eastAsia="ru-RU"/>
        </w:rPr>
      </w:pPr>
      <w:r w:rsidRPr="006210C7">
        <w:rPr>
          <w:rFonts w:ascii="Times New Roman" w:eastAsia="Times New Roman" w:hAnsi="Times New Roman" w:cs="Times New Roman"/>
          <w:sz w:val="28"/>
          <w:szCs w:val="28"/>
          <w:lang w:eastAsia="ru-RU"/>
        </w:rPr>
        <w:t xml:space="preserve">Уведомления об исчисленных суммах налогов при авансовой системе расчетов необходимо направлять только по форме, установленной </w:t>
      </w:r>
      <w:hyperlink r:id="rId6" w:tgtFrame="_blank" w:history="1">
        <w:r w:rsidRPr="006210C7">
          <w:rPr>
            <w:rFonts w:ascii="Times New Roman" w:eastAsia="Times New Roman" w:hAnsi="Times New Roman" w:cs="Times New Roman"/>
            <w:sz w:val="28"/>
            <w:szCs w:val="28"/>
            <w:lang w:eastAsia="ru-RU"/>
          </w:rPr>
          <w:t>приказом ФНС России от 02.11.2022 № ЕД-7-8-/1047@</w:t>
        </w:r>
      </w:hyperlink>
      <w:r w:rsidRPr="006210C7">
        <w:rPr>
          <w:rFonts w:ascii="Times New Roman" w:eastAsia="Times New Roman" w:hAnsi="Times New Roman" w:cs="Times New Roman"/>
          <w:sz w:val="28"/>
          <w:szCs w:val="28"/>
          <w:lang w:eastAsia="ru-RU"/>
        </w:rPr>
        <w:t>. Формировать и направлять уведомление удобнее через учетную бухгалтерскую</w:t>
      </w:r>
      <w:bookmarkStart w:id="0" w:name="_GoBack"/>
      <w:bookmarkEnd w:id="0"/>
      <w:r w:rsidRPr="006210C7">
        <w:rPr>
          <w:rFonts w:ascii="Times New Roman" w:eastAsia="Times New Roman" w:hAnsi="Times New Roman" w:cs="Times New Roman"/>
          <w:sz w:val="28"/>
          <w:szCs w:val="28"/>
          <w:lang w:eastAsia="ru-RU"/>
        </w:rPr>
        <w:t xml:space="preserve"> систему или Личный кабинет налогоплательщика. При этом в сервисе «</w:t>
      </w:r>
      <w:hyperlink r:id="rId7" w:anchor="/login" w:tgtFrame="_blank" w:history="1">
        <w:r w:rsidRPr="006210C7">
          <w:rPr>
            <w:rFonts w:ascii="Times New Roman" w:eastAsia="Times New Roman" w:hAnsi="Times New Roman" w:cs="Times New Roman"/>
            <w:sz w:val="28"/>
            <w:szCs w:val="28"/>
            <w:lang w:eastAsia="ru-RU"/>
          </w:rPr>
          <w:t>Личный кабинет индивидуального предпринимателя</w:t>
        </w:r>
      </w:hyperlink>
      <w:r w:rsidRPr="006210C7">
        <w:rPr>
          <w:rFonts w:ascii="Times New Roman" w:eastAsia="Times New Roman" w:hAnsi="Times New Roman" w:cs="Times New Roman"/>
          <w:sz w:val="28"/>
          <w:szCs w:val="28"/>
          <w:lang w:eastAsia="ru-RU"/>
        </w:rPr>
        <w:t>» предусмотрена возможность использования неквалифицированной электронной подписи.</w:t>
      </w:r>
    </w:p>
    <w:p w:rsidR="00720DEA" w:rsidRPr="006210C7" w:rsidRDefault="00720DEA" w:rsidP="006210C7">
      <w:pPr>
        <w:spacing w:after="0" w:line="240" w:lineRule="auto"/>
        <w:ind w:firstLine="567"/>
        <w:jc w:val="both"/>
        <w:rPr>
          <w:rFonts w:ascii="Times New Roman" w:eastAsia="Times New Roman" w:hAnsi="Times New Roman" w:cs="Times New Roman"/>
          <w:sz w:val="28"/>
          <w:szCs w:val="28"/>
          <w:lang w:eastAsia="ru-RU"/>
        </w:rPr>
      </w:pPr>
      <w:r w:rsidRPr="006210C7">
        <w:rPr>
          <w:rFonts w:ascii="Times New Roman" w:eastAsia="Times New Roman" w:hAnsi="Times New Roman" w:cs="Times New Roman"/>
          <w:sz w:val="28"/>
          <w:szCs w:val="28"/>
          <w:lang w:eastAsia="ru-RU"/>
        </w:rPr>
        <w:t>Также налоговым агентам по НДФЛ необходимо представлять уведомление дважды в месяц не позднее 3-го и 25-го чисел месяца:</w:t>
      </w:r>
    </w:p>
    <w:p w:rsidR="00720DEA" w:rsidRPr="006210C7" w:rsidRDefault="00720DEA" w:rsidP="006210C7">
      <w:pPr>
        <w:numPr>
          <w:ilvl w:val="0"/>
          <w:numId w:val="1"/>
        </w:numPr>
        <w:spacing w:after="100" w:afterAutospacing="1" w:line="240" w:lineRule="auto"/>
        <w:jc w:val="both"/>
        <w:rPr>
          <w:rFonts w:ascii="Times New Roman" w:eastAsia="Times New Roman" w:hAnsi="Times New Roman" w:cs="Times New Roman"/>
          <w:sz w:val="28"/>
          <w:szCs w:val="28"/>
          <w:lang w:eastAsia="ru-RU"/>
        </w:rPr>
      </w:pPr>
      <w:r w:rsidRPr="006210C7">
        <w:rPr>
          <w:rFonts w:ascii="Times New Roman" w:eastAsia="Times New Roman" w:hAnsi="Times New Roman" w:cs="Times New Roman"/>
          <w:sz w:val="28"/>
          <w:szCs w:val="28"/>
          <w:lang w:eastAsia="ru-RU"/>
        </w:rPr>
        <w:t>за период с 1 по 22 января 2024 года до 25 января, (с указанием кода отчетного периода 21/01, год 2024);</w:t>
      </w:r>
    </w:p>
    <w:p w:rsidR="00720DEA" w:rsidRPr="006210C7" w:rsidRDefault="00720DEA" w:rsidP="006210C7">
      <w:pPr>
        <w:numPr>
          <w:ilvl w:val="0"/>
          <w:numId w:val="1"/>
        </w:numPr>
        <w:spacing w:before="100" w:beforeAutospacing="1" w:after="0" w:line="240" w:lineRule="auto"/>
        <w:jc w:val="both"/>
        <w:rPr>
          <w:rFonts w:ascii="Times New Roman" w:eastAsia="Times New Roman" w:hAnsi="Times New Roman" w:cs="Times New Roman"/>
          <w:sz w:val="28"/>
          <w:szCs w:val="28"/>
          <w:lang w:eastAsia="ru-RU"/>
        </w:rPr>
      </w:pPr>
      <w:r w:rsidRPr="006210C7">
        <w:rPr>
          <w:rFonts w:ascii="Times New Roman" w:eastAsia="Times New Roman" w:hAnsi="Times New Roman" w:cs="Times New Roman"/>
          <w:sz w:val="28"/>
          <w:szCs w:val="28"/>
          <w:lang w:eastAsia="ru-RU"/>
        </w:rPr>
        <w:t>за период с 23 по 31 января не позднее 3 февраля (с указанием кода отчетного периода 21/11, год 2024).</w:t>
      </w:r>
    </w:p>
    <w:p w:rsidR="00720DEA" w:rsidRPr="006210C7" w:rsidRDefault="00720DEA" w:rsidP="006210C7">
      <w:pPr>
        <w:spacing w:after="100" w:afterAutospacing="1" w:line="240" w:lineRule="auto"/>
        <w:ind w:firstLine="567"/>
        <w:jc w:val="both"/>
        <w:rPr>
          <w:rFonts w:ascii="Times New Roman" w:eastAsia="Times New Roman" w:hAnsi="Times New Roman" w:cs="Times New Roman"/>
          <w:sz w:val="28"/>
          <w:szCs w:val="28"/>
          <w:lang w:eastAsia="ru-RU"/>
        </w:rPr>
      </w:pPr>
      <w:r w:rsidRPr="006210C7">
        <w:rPr>
          <w:rFonts w:ascii="Times New Roman" w:eastAsia="Times New Roman" w:hAnsi="Times New Roman" w:cs="Times New Roman"/>
          <w:sz w:val="28"/>
          <w:szCs w:val="28"/>
          <w:lang w:eastAsia="ru-RU"/>
        </w:rPr>
        <w:t xml:space="preserve">Для удобства налогоплательщиков на официальном сайте ФНС России </w:t>
      </w:r>
      <w:proofErr w:type="gramStart"/>
      <w:r w:rsidRPr="006210C7">
        <w:rPr>
          <w:rFonts w:ascii="Times New Roman" w:eastAsia="Times New Roman" w:hAnsi="Times New Roman" w:cs="Times New Roman"/>
          <w:sz w:val="28"/>
          <w:szCs w:val="28"/>
          <w:lang w:eastAsia="ru-RU"/>
        </w:rPr>
        <w:t>размещена</w:t>
      </w:r>
      <w:proofErr w:type="gramEnd"/>
      <w:r w:rsidRPr="006210C7">
        <w:rPr>
          <w:rFonts w:ascii="Times New Roman" w:eastAsia="Times New Roman" w:hAnsi="Times New Roman" w:cs="Times New Roman"/>
          <w:sz w:val="28"/>
          <w:szCs w:val="28"/>
          <w:lang w:eastAsia="ru-RU"/>
        </w:rPr>
        <w:t xml:space="preserve"> </w:t>
      </w:r>
      <w:proofErr w:type="spellStart"/>
      <w:r w:rsidRPr="006210C7">
        <w:rPr>
          <w:rFonts w:ascii="Times New Roman" w:eastAsia="Times New Roman" w:hAnsi="Times New Roman" w:cs="Times New Roman"/>
          <w:sz w:val="28"/>
          <w:szCs w:val="28"/>
          <w:lang w:eastAsia="ru-RU"/>
        </w:rPr>
        <w:t>промостраница</w:t>
      </w:r>
      <w:proofErr w:type="spellEnd"/>
      <w:r w:rsidRPr="006210C7">
        <w:rPr>
          <w:rFonts w:ascii="Times New Roman" w:eastAsia="Times New Roman" w:hAnsi="Times New Roman" w:cs="Times New Roman"/>
          <w:sz w:val="28"/>
          <w:szCs w:val="28"/>
          <w:lang w:eastAsia="ru-RU"/>
        </w:rPr>
        <w:t xml:space="preserve"> «</w:t>
      </w:r>
      <w:hyperlink r:id="rId8" w:tgtFrame="_blank" w:history="1">
        <w:r w:rsidRPr="006210C7">
          <w:rPr>
            <w:rFonts w:ascii="Times New Roman" w:eastAsia="Times New Roman" w:hAnsi="Times New Roman" w:cs="Times New Roman"/>
            <w:sz w:val="28"/>
            <w:szCs w:val="28"/>
            <w:lang w:eastAsia="ru-RU"/>
          </w:rPr>
          <w:t>Всё о ЕНС</w:t>
        </w:r>
      </w:hyperlink>
      <w:r w:rsidRPr="006210C7">
        <w:rPr>
          <w:rFonts w:ascii="Times New Roman" w:eastAsia="Times New Roman" w:hAnsi="Times New Roman" w:cs="Times New Roman"/>
          <w:sz w:val="28"/>
          <w:szCs w:val="28"/>
          <w:lang w:eastAsia="ru-RU"/>
        </w:rPr>
        <w:t>». На ней вы найдете подробную информацию о порядке, сроках представления уведомления, примеры его заполнения и другие полезные сведения по вопросам применения ЕНС.</w:t>
      </w:r>
    </w:p>
    <w:p w:rsidR="0036361C" w:rsidRPr="006210C7" w:rsidRDefault="0036361C" w:rsidP="006210C7">
      <w:pPr>
        <w:jc w:val="both"/>
        <w:rPr>
          <w:rFonts w:ascii="Times New Roman" w:hAnsi="Times New Roman" w:cs="Times New Roman"/>
          <w:sz w:val="28"/>
          <w:szCs w:val="28"/>
        </w:rPr>
      </w:pPr>
    </w:p>
    <w:sectPr w:rsidR="0036361C" w:rsidRPr="006210C7" w:rsidSect="006210C7">
      <w:pgSz w:w="11906" w:h="16838"/>
      <w:pgMar w:top="851" w:right="707"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62A49"/>
    <w:multiLevelType w:val="multilevel"/>
    <w:tmpl w:val="EF7A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4C5"/>
    <w:rsid w:val="0036361C"/>
    <w:rsid w:val="006210C7"/>
    <w:rsid w:val="00720DEA"/>
    <w:rsid w:val="00E834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611192">
      <w:bodyDiv w:val="1"/>
      <w:marLeft w:val="0"/>
      <w:marRight w:val="0"/>
      <w:marTop w:val="0"/>
      <w:marBottom w:val="0"/>
      <w:divBdr>
        <w:top w:val="none" w:sz="0" w:space="0" w:color="auto"/>
        <w:left w:val="none" w:sz="0" w:space="0" w:color="auto"/>
        <w:bottom w:val="none" w:sz="0" w:space="0" w:color="auto"/>
        <w:right w:val="none" w:sz="0" w:space="0" w:color="auto"/>
      </w:divBdr>
    </w:div>
    <w:div w:id="78238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log.gov.ru/rn64/ens/" TargetMode="External"/><Relationship Id="rId3" Type="http://schemas.microsoft.com/office/2007/relationships/stylesWithEffects" Target="stylesWithEffects.xml"/><Relationship Id="rId7" Type="http://schemas.openxmlformats.org/officeDocument/2006/relationships/hyperlink" Target="https://lkip2.nalog.ru/l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log.gov.ru/rn64/about_fts/docs/12964598/"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307</Words>
  <Characters>1756</Characters>
  <Application>Microsoft Office Word</Application>
  <DocSecurity>0</DocSecurity>
  <Lines>14</Lines>
  <Paragraphs>4</Paragraphs>
  <ScaleCrop>false</ScaleCrop>
  <Company/>
  <LinksUpToDate>false</LinksUpToDate>
  <CharactersWithSpaces>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Бурова Лариса Ивановна</dc:creator>
  <cp:keywords/>
  <dc:description/>
  <cp:lastModifiedBy>Балберина Анастасия Викторовна</cp:lastModifiedBy>
  <cp:revision>3</cp:revision>
  <dcterms:created xsi:type="dcterms:W3CDTF">2024-01-22T12:07:00Z</dcterms:created>
  <dcterms:modified xsi:type="dcterms:W3CDTF">2024-01-22T12:16:00Z</dcterms:modified>
</cp:coreProperties>
</file>