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AE" w:rsidRPr="00B604AE" w:rsidRDefault="00B604AE" w:rsidP="00B604AE">
      <w:pPr>
        <w:pStyle w:val="1"/>
        <w:rPr>
          <w:rFonts w:eastAsia="Times New Roman"/>
          <w:lang w:eastAsia="ru-RU"/>
        </w:rPr>
      </w:pPr>
      <w:r w:rsidRPr="00B604AE">
        <w:rPr>
          <w:rFonts w:eastAsia="Times New Roman"/>
          <w:lang w:eastAsia="ru-RU"/>
        </w:rPr>
        <w:t>О ПРОВЕДЕНИИ ОНЛАЙН-СЕМИНАРОВ ПО ВЫХОДУ В ОНЛАЙН-ТОРГОВЛЮ</w:t>
      </w:r>
      <w:bookmarkStart w:id="0" w:name="_GoBack"/>
      <w:bookmarkEnd w:id="0"/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Департамент развития внутренней торговли 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Минпромторга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 России в целях вовлечения организаций, индивидуальных предпринимателей, 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самозанятых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 и иных заинтересованных лиц в сферу онлайн-торговли информирует деловые объединения о проведении </w:t>
      </w:r>
      <w:r w:rsidRPr="00B604AE">
        <w:rPr>
          <w:rFonts w:ascii="Times New Roman" w:eastAsia="Times New Roman" w:hAnsi="Times New Roman" w:cs="Times New Roman"/>
          <w:b/>
          <w:bCs/>
          <w:color w:val="010C22"/>
          <w:sz w:val="24"/>
          <w:szCs w:val="24"/>
          <w:u w:val="single"/>
          <w:lang w:eastAsia="ru-RU"/>
        </w:rPr>
        <w:t>с 24 января по 4 февраля 2022 г.</w:t>
      </w:r>
      <w:r w:rsidRPr="00B604AE">
        <w:rPr>
          <w:rFonts w:ascii="Times New Roman" w:eastAsia="Times New Roman" w:hAnsi="Times New Roman" w:cs="Times New Roman"/>
          <w:b/>
          <w:bCs/>
          <w:color w:val="010C22"/>
          <w:sz w:val="24"/>
          <w:szCs w:val="24"/>
          <w:lang w:eastAsia="ru-RU"/>
        </w:rPr>
        <w:t> </w:t>
      </w: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серии образовательных семинаров по программе на тему: «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iTradeGo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. Бизнес в интернете с нуля до первых заказов».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u w:val="single"/>
          <w:lang w:eastAsia="ru-RU"/>
        </w:rPr>
        <w:t>Цель программы:</w:t>
      </w: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 сформировать навыки и получить инструменты по первым шагам в онлайн-торговлю.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u w:val="single"/>
          <w:lang w:eastAsia="ru-RU"/>
        </w:rPr>
        <w:t>Расписание программы: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24 января (11:00 – 14:00): «Что такое интернет магазин. Выбор и анализ ниши».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26 января (11:00 – 14:00): «Структура каталога. Поставщики. Ассортимент».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28 января (11:00 – 14:00): «Финансы и закон в </w:t>
      </w:r>
      <w:proofErr w:type="gram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интернет-магазине</w:t>
      </w:r>
      <w:proofErr w:type="gram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31 января (11:00 – 14:00) «Сервисы для онлайн торговли и автоматизация в интернет </w:t>
      </w:r>
      <w:proofErr w:type="gram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магазине</w:t>
      </w:r>
      <w:proofErr w:type="gram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2 февраля (11:00 – 14:00): «Рекламная стратегия, трафик, 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вебаналитика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4 февраля (11:00 – 14:00): «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Маркетплейсы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 xml:space="preserve"> и </w:t>
      </w:r>
      <w:proofErr w:type="spellStart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прайсплощадки</w:t>
      </w:r>
      <w:proofErr w:type="spellEnd"/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».</w:t>
      </w:r>
    </w:p>
    <w:p w:rsidR="00B604AE" w:rsidRPr="00B604AE" w:rsidRDefault="00B604AE" w:rsidP="00B604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</w:pPr>
      <w:r w:rsidRPr="00B604AE">
        <w:rPr>
          <w:rFonts w:ascii="Times New Roman" w:eastAsia="Times New Roman" w:hAnsi="Times New Roman" w:cs="Times New Roman"/>
          <w:color w:val="010C22"/>
          <w:sz w:val="24"/>
          <w:szCs w:val="24"/>
          <w:lang w:eastAsia="ru-RU"/>
        </w:rPr>
        <w:t>С более подробной информацией можно ознакомиться по ссылке: </w:t>
      </w:r>
      <w:hyperlink r:id="rId5" w:history="1">
        <w:r w:rsidRPr="00B604A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https://s-d-l.ru/itradego-online-obuchenie/202201?utm_source=mptrf</w:t>
        </w:r>
      </w:hyperlink>
    </w:p>
    <w:p w:rsidR="00FE0E61" w:rsidRDefault="00B604AE"/>
    <w:sectPr w:rsidR="00FE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0"/>
    <w:rsid w:val="002A7454"/>
    <w:rsid w:val="003B3F9C"/>
    <w:rsid w:val="00B018A0"/>
    <w:rsid w:val="00B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-d-l.ru/itradego-online-obuchenie/202201?utm_source=mpt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2022-01-25T04:46:00Z</dcterms:created>
  <dcterms:modified xsi:type="dcterms:W3CDTF">2022-01-25T04:47:00Z</dcterms:modified>
</cp:coreProperties>
</file>