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2" w:rsidRDefault="001D6312">
      <w:pPr>
        <w:spacing w:line="133" w:lineRule="exact"/>
        <w:rPr>
          <w:sz w:val="11"/>
          <w:szCs w:val="11"/>
        </w:rPr>
      </w:pPr>
    </w:p>
    <w:p w:rsidR="00896585" w:rsidRPr="00967342" w:rsidRDefault="00896585" w:rsidP="0089658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896585" w:rsidRPr="00967342" w:rsidRDefault="00896585" w:rsidP="0089658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Перелюбского</w:t>
      </w:r>
      <w:r w:rsidRPr="0096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585" w:rsidRPr="00967342" w:rsidRDefault="00896585" w:rsidP="0089658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896585" w:rsidRPr="00967342" w:rsidRDefault="00896585" w:rsidP="0089658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</w:t>
      </w:r>
      <w:proofErr w:type="spellStart"/>
      <w:r w:rsidRPr="00967342">
        <w:rPr>
          <w:rFonts w:ascii="Times New Roman" w:hAnsi="Times New Roman" w:cs="Times New Roman"/>
          <w:sz w:val="26"/>
          <w:szCs w:val="26"/>
        </w:rPr>
        <w:t>_</w:t>
      </w:r>
      <w:r w:rsidRPr="00CF41CB">
        <w:rPr>
          <w:rFonts w:ascii="Times New Roman" w:hAnsi="Times New Roman" w:cs="Times New Roman"/>
          <w:sz w:val="26"/>
          <w:szCs w:val="26"/>
          <w:u w:val="single"/>
        </w:rPr>
        <w:t>Н.Г.Савельев</w:t>
      </w:r>
      <w:proofErr w:type="spellEnd"/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6585" w:rsidRPr="00967342" w:rsidRDefault="00896585" w:rsidP="0089658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1D6312" w:rsidRDefault="001D6312">
      <w:pPr>
        <w:rPr>
          <w:sz w:val="2"/>
          <w:szCs w:val="2"/>
        </w:rPr>
        <w:sectPr w:rsidR="001D6312" w:rsidSect="00896585">
          <w:pgSz w:w="12240" w:h="15840"/>
          <w:pgMar w:top="968" w:right="474" w:bottom="107" w:left="0" w:header="0" w:footer="3" w:gutter="0"/>
          <w:cols w:space="720"/>
          <w:noEndnote/>
          <w:docGrid w:linePitch="360"/>
        </w:sectPr>
      </w:pPr>
    </w:p>
    <w:p w:rsidR="001D6312" w:rsidRDefault="001D63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"/>
        <w:gridCol w:w="2191"/>
        <w:gridCol w:w="1872"/>
        <w:gridCol w:w="1661"/>
        <w:gridCol w:w="1643"/>
        <w:gridCol w:w="1810"/>
      </w:tblGrid>
      <w:tr w:rsidR="001D6312" w:rsidTr="00D853DF">
        <w:trPr>
          <w:trHeight w:hRule="exact" w:val="2765"/>
          <w:jc w:val="center"/>
        </w:trPr>
        <w:tc>
          <w:tcPr>
            <w:tcW w:w="256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№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proofErr w:type="gramStart"/>
            <w:r>
              <w:rPr>
                <w:rStyle w:val="Bodytext21"/>
              </w:rPr>
              <w:t>п</w:t>
            </w:r>
            <w:proofErr w:type="spellEnd"/>
            <w:proofErr w:type="gramEnd"/>
            <w:r>
              <w:rPr>
                <w:rStyle w:val="Bodytext21"/>
              </w:rPr>
              <w:t>/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proofErr w:type="gramStart"/>
            <w:r>
              <w:rPr>
                <w:rStyle w:val="Bodytext21"/>
              </w:rPr>
              <w:t>п</w:t>
            </w:r>
            <w:proofErr w:type="spellEnd"/>
            <w:proofErr w:type="gramEnd"/>
          </w:p>
        </w:tc>
        <w:tc>
          <w:tcPr>
            <w:tcW w:w="2191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Bodytext21"/>
              </w:rPr>
              <w:t>Описание</w:t>
            </w:r>
            <w:r w:rsidR="001F6BF1">
              <w:rPr>
                <w:rStyle w:val="Bodytext21"/>
              </w:rPr>
              <w:t xml:space="preserve"> </w:t>
            </w:r>
          </w:p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Bodytext21"/>
              </w:rPr>
              <w:t>р</w:t>
            </w:r>
            <w:r w:rsidR="001F6BF1">
              <w:rPr>
                <w:rStyle w:val="Bodytext21"/>
              </w:rPr>
              <w:t>и</w:t>
            </w:r>
            <w:r>
              <w:rPr>
                <w:rStyle w:val="Bodytext21"/>
              </w:rPr>
              <w:t>ска</w:t>
            </w:r>
          </w:p>
        </w:tc>
        <w:tc>
          <w:tcPr>
            <w:tcW w:w="1872" w:type="dxa"/>
            <w:shd w:val="clear" w:color="auto" w:fill="FFFFFF"/>
          </w:tcPr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Причины и условия возникновения риска и его оценка</w:t>
            </w:r>
          </w:p>
        </w:tc>
        <w:tc>
          <w:tcPr>
            <w:tcW w:w="1661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Мероприятия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по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минимизации и устранению риска</w:t>
            </w:r>
          </w:p>
        </w:tc>
        <w:tc>
          <w:tcPr>
            <w:tcW w:w="1643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Bodytext21"/>
              </w:rPr>
              <w:t>Наличие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120" w:after="120" w:line="260" w:lineRule="exact"/>
            </w:pPr>
            <w:r>
              <w:rPr>
                <w:rStyle w:val="Bodytext21"/>
              </w:rPr>
              <w:t>(отсутстви</w:t>
            </w:r>
            <w:r w:rsidR="001F6BF1">
              <w:rPr>
                <w:rStyle w:val="Bodytext21"/>
              </w:rPr>
              <w:t>е</w:t>
            </w:r>
            <w:r>
              <w:rPr>
                <w:rStyle w:val="Bodytext21"/>
              </w:rPr>
              <w:t>)</w:t>
            </w:r>
          </w:p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120" w:line="367" w:lineRule="exact"/>
            </w:pPr>
            <w:r>
              <w:rPr>
                <w:rStyle w:val="Bodytext21"/>
              </w:rPr>
              <w:t>остаточно го риска и управления им</w:t>
            </w:r>
          </w:p>
        </w:tc>
        <w:tc>
          <w:tcPr>
            <w:tcW w:w="1810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67" w:lineRule="exact"/>
            </w:pPr>
            <w:r>
              <w:rPr>
                <w:rStyle w:val="Bodytext21"/>
              </w:rPr>
              <w:t>В</w:t>
            </w:r>
            <w:r w:rsidR="001F6BF1">
              <w:rPr>
                <w:rStyle w:val="Bodytext21"/>
              </w:rPr>
              <w:t>е</w:t>
            </w:r>
            <w:r>
              <w:rPr>
                <w:rStyle w:val="Bodytext21"/>
              </w:rPr>
              <w:t>роятнос</w:t>
            </w:r>
            <w:r w:rsidR="001F6BF1">
              <w:rPr>
                <w:rStyle w:val="Bodytext21"/>
              </w:rPr>
              <w:t>т</w:t>
            </w:r>
            <w:r>
              <w:rPr>
                <w:rStyle w:val="Bodytext21"/>
              </w:rPr>
              <w:t>ь</w:t>
            </w:r>
          </w:p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67" w:lineRule="exact"/>
            </w:pPr>
            <w:r>
              <w:rPr>
                <w:rStyle w:val="Bodytext21"/>
              </w:rPr>
              <w:t>повторного возникновения риска</w:t>
            </w:r>
          </w:p>
        </w:tc>
      </w:tr>
      <w:tr w:rsidR="001D6312" w:rsidTr="00D853DF">
        <w:trPr>
          <w:trHeight w:hRule="exact" w:val="9007"/>
          <w:jc w:val="center"/>
        </w:trPr>
        <w:tc>
          <w:tcPr>
            <w:tcW w:w="256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91" w:type="dxa"/>
            <w:shd w:val="clear" w:color="auto" w:fill="FFFFFF"/>
            <w:vAlign w:val="bottom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Нарушение при оказании муниципальных услуг п.9 ч. 1 ст. 15 Закона «О защите конкуренции» №135-Ф3,в виде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 xml:space="preserve">установления </w:t>
            </w:r>
            <w:proofErr w:type="gramStart"/>
            <w:r>
              <w:rPr>
                <w:rStyle w:val="Bodytext21"/>
              </w:rPr>
              <w:t>и(</w:t>
            </w:r>
            <w:proofErr w:type="gramEnd"/>
            <w:r>
              <w:rPr>
                <w:rStyle w:val="Bodytext21"/>
              </w:rPr>
              <w:t>или) взимания не предусмотренных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 xml:space="preserve">законодательством РФ платежей при </w:t>
            </w:r>
            <w:r w:rsidR="001F6BF1">
              <w:rPr>
                <w:rStyle w:val="Bodytext21"/>
              </w:rPr>
              <w:t>предоставлении</w:t>
            </w:r>
            <w:r>
              <w:rPr>
                <w:rStyle w:val="Bodytext21"/>
              </w:rPr>
              <w:t xml:space="preserve"> 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муниципальных услу</w:t>
            </w:r>
            <w:r w:rsidR="001F6BF1">
              <w:rPr>
                <w:rStyle w:val="Bodytext21"/>
              </w:rPr>
              <w:t>г, которые являются необходимыми</w:t>
            </w:r>
            <w:r>
              <w:rPr>
                <w:rStyle w:val="Bodytext21"/>
              </w:rPr>
              <w:t xml:space="preserve"> и</w:t>
            </w:r>
          </w:p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gramStart"/>
            <w:r>
              <w:rPr>
                <w:rStyle w:val="Bodytext21"/>
              </w:rPr>
              <w:t>обязательными</w:t>
            </w:r>
            <w:proofErr w:type="gramEnd"/>
            <w:r>
              <w:rPr>
                <w:rStyle w:val="Bodytext21"/>
              </w:rPr>
              <w:t xml:space="preserve"> для их </w:t>
            </w:r>
            <w:r w:rsidR="001F6BF1">
              <w:rPr>
                <w:rStyle w:val="Bodytext21"/>
              </w:rPr>
              <w:t>предоставления.</w:t>
            </w:r>
          </w:p>
        </w:tc>
        <w:tc>
          <w:tcPr>
            <w:tcW w:w="1872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Отсутствие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достаточной</w:t>
            </w:r>
          </w:p>
          <w:p w:rsidR="001D6312" w:rsidRDefault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квалификации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и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сотрудников</w:t>
            </w:r>
          </w:p>
        </w:tc>
        <w:tc>
          <w:tcPr>
            <w:tcW w:w="1661" w:type="dxa"/>
            <w:shd w:val="clear" w:color="auto" w:fill="FFFFFF"/>
          </w:tcPr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Обучающие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семинары,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Bodytext21"/>
              </w:rPr>
              <w:t>углубленное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Bodytext21"/>
              </w:rPr>
              <w:t>изучение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Bodytext21"/>
              </w:rPr>
              <w:t>нормативной</w:t>
            </w:r>
          </w:p>
          <w:p w:rsidR="001D6312" w:rsidRDefault="00920AF6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Bodytext21"/>
              </w:rPr>
              <w:t>базы</w:t>
            </w:r>
          </w:p>
        </w:tc>
        <w:tc>
          <w:tcPr>
            <w:tcW w:w="1643" w:type="dxa"/>
            <w:shd w:val="clear" w:color="auto" w:fill="FFFFFF"/>
          </w:tcPr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180" w:line="260" w:lineRule="exact"/>
            </w:pPr>
            <w:r>
              <w:rPr>
                <w:rStyle w:val="Bodytext21"/>
              </w:rPr>
              <w:t>Минимальное</w:t>
            </w:r>
          </w:p>
        </w:tc>
        <w:tc>
          <w:tcPr>
            <w:tcW w:w="1810" w:type="dxa"/>
            <w:shd w:val="clear" w:color="auto" w:fill="FFFFFF"/>
          </w:tcPr>
          <w:p w:rsidR="001D6312" w:rsidRDefault="00920AF6" w:rsidP="001F6BF1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180" w:line="260" w:lineRule="exact"/>
            </w:pPr>
            <w:r>
              <w:rPr>
                <w:rStyle w:val="Bodytext21"/>
              </w:rPr>
              <w:t>Минимальная</w:t>
            </w:r>
          </w:p>
        </w:tc>
      </w:tr>
    </w:tbl>
    <w:p w:rsidR="001D6312" w:rsidRDefault="001D6312">
      <w:pPr>
        <w:framePr w:w="9374" w:wrap="notBeside" w:vAnchor="text" w:hAnchor="text" w:xAlign="center" w:y="1"/>
        <w:rPr>
          <w:sz w:val="2"/>
          <w:szCs w:val="2"/>
        </w:rPr>
      </w:pPr>
    </w:p>
    <w:p w:rsidR="001D6312" w:rsidRDefault="001D63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38"/>
        <w:gridCol w:w="1865"/>
        <w:gridCol w:w="2016"/>
        <w:gridCol w:w="1519"/>
        <w:gridCol w:w="1634"/>
      </w:tblGrid>
      <w:tr w:rsidR="001D6312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312">
        <w:trPr>
          <w:trHeight w:hRule="exact" w:val="44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 w:rsidP="001F6BF1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Bodytext21"/>
              </w:rPr>
              <w:t>1)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Bodytext21"/>
              </w:rPr>
              <w:t>Коррупционная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331" w:lineRule="exact"/>
              <w:jc w:val="left"/>
            </w:pPr>
            <w:r>
              <w:rPr>
                <w:rStyle w:val="Bodytext21"/>
              </w:rPr>
              <w:t>составляющая (умысел)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180" w:after="180" w:line="317" w:lineRule="exact"/>
              <w:jc w:val="left"/>
            </w:pPr>
            <w:r>
              <w:rPr>
                <w:rStyle w:val="Bodytext21"/>
              </w:rPr>
              <w:t>Конфликт интересов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80" w:after="60" w:line="260" w:lineRule="exact"/>
              <w:jc w:val="left"/>
            </w:pPr>
            <w:r>
              <w:rPr>
                <w:rStyle w:val="Bodytext21"/>
              </w:rPr>
              <w:t>3)</w:t>
            </w:r>
          </w:p>
          <w:p w:rsidR="001D6312" w:rsidRDefault="00920AF6" w:rsidP="001F6BF1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60" w:line="317" w:lineRule="exact"/>
              <w:jc w:val="left"/>
            </w:pPr>
            <w:r>
              <w:rPr>
                <w:rStyle w:val="Bodytext21"/>
              </w:rPr>
              <w:t>Представление заведомо ложных документов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Обучающие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семинары,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проведение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мероприятий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по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proofErr w:type="spellStart"/>
            <w:r>
              <w:rPr>
                <w:rStyle w:val="Bodytext21"/>
              </w:rPr>
              <w:t>самообразован</w:t>
            </w:r>
            <w:r w:rsidR="001F6BF1">
              <w:rPr>
                <w:rStyle w:val="Bodytext21"/>
              </w:rPr>
              <w:t>и</w:t>
            </w:r>
            <w:proofErr w:type="spellEnd"/>
            <w:r>
              <w:rPr>
                <w:rStyle w:val="Bodytext21"/>
              </w:rPr>
              <w:t xml:space="preserve">, четкое руководство </w:t>
            </w:r>
            <w:proofErr w:type="gramStart"/>
            <w:r>
              <w:rPr>
                <w:rStyle w:val="Bodytext21"/>
              </w:rPr>
              <w:t>административ</w:t>
            </w:r>
            <w:r w:rsidR="004336AD">
              <w:rPr>
                <w:rStyle w:val="Bodytext21"/>
              </w:rPr>
              <w:t>н</w:t>
            </w:r>
            <w:r>
              <w:rPr>
                <w:rStyle w:val="Bodytext21"/>
              </w:rPr>
              <w:t>ым</w:t>
            </w:r>
            <w:proofErr w:type="gram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регламентом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 w:rsidP="004336AD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r>
              <w:rPr>
                <w:rStyle w:val="Bodytext21"/>
              </w:rPr>
              <w:t>Минимальное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920AF6" w:rsidP="004336AD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r>
              <w:rPr>
                <w:rStyle w:val="Bodytext21"/>
              </w:rPr>
              <w:t>Минималь</w:t>
            </w:r>
            <w:r w:rsidR="004336AD">
              <w:rPr>
                <w:rStyle w:val="Bodytext21"/>
              </w:rPr>
              <w:t>н</w:t>
            </w:r>
            <w:r>
              <w:rPr>
                <w:rStyle w:val="Bodytext21"/>
              </w:rPr>
              <w:t>ая</w:t>
            </w:r>
          </w:p>
        </w:tc>
      </w:tr>
      <w:tr w:rsidR="001D6312">
        <w:trPr>
          <w:trHeight w:hRule="exact" w:val="82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При описании объекта закупки, включение в состав лотов товаров, работ, услуг,</w:t>
            </w:r>
          </w:p>
          <w:p w:rsidR="001D6312" w:rsidRDefault="004336AD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технологически</w:t>
            </w:r>
            <w:r w:rsidR="00920AF6">
              <w:rPr>
                <w:rStyle w:val="Bodytext21"/>
              </w:rPr>
              <w:t xml:space="preserve"> и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функционально не связанных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с товарами,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работами,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услугами,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поставки,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выполнение,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оказание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которых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является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предметом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торгов,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запроса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котировок,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запроса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предложений.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317" w:lineRule="exact"/>
            </w:pPr>
            <w:r>
              <w:rPr>
                <w:rStyle w:val="Bodytext21"/>
              </w:rPr>
              <w:t>отсутствие достаточной квалификации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317" w:lineRule="exact"/>
              <w:jc w:val="left"/>
            </w:pPr>
            <w:r>
              <w:rPr>
                <w:rStyle w:val="Bodytext21"/>
              </w:rPr>
              <w:t>сотрудников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before="180" w:line="317" w:lineRule="exact"/>
              <w:jc w:val="left"/>
            </w:pPr>
            <w:r>
              <w:rPr>
                <w:rStyle w:val="Bodytext21"/>
              </w:rPr>
              <w:t>умысел, небрежность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Проведение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профилактических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 xml:space="preserve">мероприятий, в том числе в рамках работы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противодействию коррупции,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обеспечение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проведения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надлежащей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экспертизы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документации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proofErr w:type="spellStart"/>
            <w:r>
              <w:rPr>
                <w:rStyle w:val="Bodytext21"/>
              </w:rPr>
              <w:t>Минималь</w:t>
            </w:r>
            <w:proofErr w:type="spell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80" w:line="260" w:lineRule="exact"/>
              <w:jc w:val="left"/>
            </w:pPr>
            <w:proofErr w:type="spellStart"/>
            <w:r>
              <w:rPr>
                <w:rStyle w:val="Bodytext21"/>
              </w:rPr>
              <w:t>ное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proofErr w:type="spellStart"/>
            <w:r>
              <w:rPr>
                <w:rStyle w:val="Bodytext21"/>
              </w:rPr>
              <w:t>Минималь</w:t>
            </w:r>
            <w:proofErr w:type="spell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80" w:line="260" w:lineRule="exact"/>
              <w:jc w:val="left"/>
            </w:pPr>
            <w:proofErr w:type="spellStart"/>
            <w:r>
              <w:rPr>
                <w:rStyle w:val="Bodytext21"/>
              </w:rPr>
              <w:t>ная</w:t>
            </w:r>
            <w:proofErr w:type="spellEnd"/>
          </w:p>
        </w:tc>
      </w:tr>
      <w:tr w:rsidR="001D6312">
        <w:trPr>
          <w:trHeight w:hRule="exact" w:val="10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Bodytext21"/>
              </w:rPr>
              <w:t>Установление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20" w:after="120" w:line="260" w:lineRule="exact"/>
              <w:jc w:val="left"/>
            </w:pPr>
            <w:r>
              <w:rPr>
                <w:rStyle w:val="Bodytext21"/>
              </w:rPr>
              <w:t>в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Bodytext21"/>
              </w:rPr>
              <w:t>документации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Bodytext21"/>
              </w:rPr>
              <w:t>1)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Bodytext21"/>
              </w:rPr>
              <w:t>Отсутствие</w:t>
            </w:r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Bodytext21"/>
              </w:rPr>
              <w:t>достаточной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Проведение</w:t>
            </w:r>
          </w:p>
          <w:p w:rsidR="001D6312" w:rsidRDefault="00920AF6" w:rsidP="004336AD">
            <w:pPr>
              <w:pStyle w:val="Bodytext20"/>
              <w:framePr w:w="9619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профилактических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proofErr w:type="spellStart"/>
            <w:r>
              <w:rPr>
                <w:rStyle w:val="Bodytext21"/>
              </w:rPr>
              <w:t>Минималь</w:t>
            </w:r>
            <w:proofErr w:type="spell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80" w:line="260" w:lineRule="exact"/>
              <w:jc w:val="left"/>
            </w:pPr>
            <w:proofErr w:type="spellStart"/>
            <w:r>
              <w:rPr>
                <w:rStyle w:val="Bodytext21"/>
              </w:rPr>
              <w:t>ное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proofErr w:type="spellStart"/>
            <w:r>
              <w:rPr>
                <w:rStyle w:val="Bodytext21"/>
              </w:rPr>
              <w:t>Минималь</w:t>
            </w:r>
            <w:proofErr w:type="spellEnd"/>
          </w:p>
          <w:p w:rsidR="001D6312" w:rsidRDefault="00920AF6">
            <w:pPr>
              <w:pStyle w:val="Bodytext20"/>
              <w:framePr w:w="9619" w:wrap="notBeside" w:vAnchor="text" w:hAnchor="text" w:xAlign="center" w:y="1"/>
              <w:shd w:val="clear" w:color="auto" w:fill="auto"/>
              <w:spacing w:before="180" w:line="260" w:lineRule="exact"/>
              <w:jc w:val="left"/>
            </w:pPr>
            <w:proofErr w:type="spellStart"/>
            <w:r>
              <w:rPr>
                <w:rStyle w:val="Bodytext21"/>
              </w:rPr>
              <w:t>ная</w:t>
            </w:r>
            <w:proofErr w:type="spellEnd"/>
          </w:p>
        </w:tc>
      </w:tr>
    </w:tbl>
    <w:p w:rsidR="001D6312" w:rsidRDefault="001D6312">
      <w:pPr>
        <w:framePr w:w="9619" w:wrap="notBeside" w:vAnchor="text" w:hAnchor="text" w:xAlign="center" w:y="1"/>
        <w:rPr>
          <w:sz w:val="2"/>
          <w:szCs w:val="2"/>
        </w:rPr>
      </w:pPr>
    </w:p>
    <w:p w:rsidR="001D6312" w:rsidRDefault="001D63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23"/>
        <w:gridCol w:w="1872"/>
        <w:gridCol w:w="2016"/>
        <w:gridCol w:w="1519"/>
        <w:gridCol w:w="1634"/>
      </w:tblGrid>
      <w:tr w:rsidR="001D6312">
        <w:trPr>
          <w:trHeight w:hRule="exact" w:val="60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о закупке преференций и ограничений в соответствии со статьями 29-30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Федерального Закона №44- ФЗ</w:t>
            </w:r>
            <w:r w:rsidR="004336AD"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нарушением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требований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законодательства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Российской Федерации о контрактной системе в сфере закупок.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квалификации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after="120" w:line="324" w:lineRule="exact"/>
              <w:jc w:val="left"/>
            </w:pPr>
            <w:r>
              <w:rPr>
                <w:rStyle w:val="Bodytext21"/>
              </w:rPr>
              <w:t>сотрудников;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before="120" w:after="120" w:line="260" w:lineRule="exact"/>
              <w:jc w:val="left"/>
            </w:pPr>
            <w:r>
              <w:rPr>
                <w:rStyle w:val="Bodytext21"/>
              </w:rPr>
              <w:t>2)Умысел,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Bodytext21"/>
              </w:rPr>
              <w:t>небрежность.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 xml:space="preserve">мероприятий, в том числе в рамках работы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противодействию коррупции,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обеспечение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проведения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надлежащей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экспертизы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24" w:lineRule="exact"/>
              <w:jc w:val="left"/>
            </w:pPr>
            <w:r>
              <w:rPr>
                <w:rStyle w:val="Bodytext21"/>
              </w:rPr>
              <w:t>документации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1D6312">
            <w:pPr>
              <w:framePr w:w="96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312">
        <w:trPr>
          <w:trHeight w:hRule="exact" w:val="82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 xml:space="preserve">Создание участникам закупок </w:t>
            </w:r>
            <w:proofErr w:type="gramStart"/>
            <w:r>
              <w:rPr>
                <w:rStyle w:val="Bodytext21"/>
              </w:rPr>
              <w:t>преимуществе</w:t>
            </w:r>
            <w:proofErr w:type="gramEnd"/>
            <w:r>
              <w:rPr>
                <w:rStyle w:val="Bodytext21"/>
              </w:rPr>
              <w:t xml:space="preserve"> иных условий </w:t>
            </w:r>
            <w:r w:rsidR="004336AD">
              <w:rPr>
                <w:rStyle w:val="Bodytext21"/>
              </w:rPr>
              <w:t>участ</w:t>
            </w:r>
            <w:r>
              <w:rPr>
                <w:rStyle w:val="Bodytext21"/>
              </w:rPr>
              <w:t>ия в закупках путем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установления/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не</w:t>
            </w:r>
          </w:p>
          <w:p w:rsidR="001D6312" w:rsidRDefault="00920AF6" w:rsidP="004336AD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Bodytext21"/>
              </w:rPr>
              <w:t>1)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Коррупционн</w:t>
            </w:r>
            <w:bookmarkStart w:id="0" w:name="_GoBack"/>
            <w:bookmarkEnd w:id="0"/>
            <w:r>
              <w:rPr>
                <w:rStyle w:val="Bodytext21"/>
              </w:rPr>
              <w:t>ая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after="120" w:line="317" w:lineRule="exact"/>
              <w:jc w:val="left"/>
            </w:pPr>
            <w:r>
              <w:rPr>
                <w:rStyle w:val="Bodytext21"/>
              </w:rPr>
              <w:t>составляющая (умысел);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before="120" w:after="120" w:line="260" w:lineRule="exact"/>
              <w:jc w:val="left"/>
            </w:pPr>
            <w:r>
              <w:rPr>
                <w:rStyle w:val="Bodytext21"/>
              </w:rPr>
              <w:t>2)конфликт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before="120" w:after="300" w:line="260" w:lineRule="exact"/>
              <w:jc w:val="left"/>
            </w:pPr>
            <w:r>
              <w:rPr>
                <w:rStyle w:val="Bodytext21"/>
              </w:rPr>
              <w:t>интересов;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before="300" w:after="120" w:line="317" w:lineRule="exact"/>
              <w:jc w:val="left"/>
            </w:pPr>
            <w:r>
              <w:rPr>
                <w:rStyle w:val="Bodytext21"/>
              </w:rPr>
              <w:t>3 Отсутствие надлежащей экспертизы документации закупки;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120" w:after="120" w:line="317" w:lineRule="exact"/>
              <w:jc w:val="left"/>
            </w:pPr>
            <w:r>
              <w:rPr>
                <w:rStyle w:val="Bodytext21"/>
              </w:rPr>
              <w:t>отсутствие разъяснений уполномоченного органа по вопросам проведения таких закупок;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120" w:line="317" w:lineRule="exact"/>
              <w:jc w:val="left"/>
            </w:pPr>
            <w:r>
              <w:rPr>
                <w:rStyle w:val="Bodytext21"/>
              </w:rPr>
              <w:t>недостаточная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компетенция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Проведение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профилактических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 xml:space="preserve">мероприятий, в том числе в рамках работы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противодействию коррупции,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обеспечение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проведения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надлежащей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экспертизы</w:t>
            </w:r>
          </w:p>
          <w:p w:rsidR="001D6312" w:rsidRDefault="00920AF6">
            <w:pPr>
              <w:pStyle w:val="Bodytext20"/>
              <w:framePr w:w="961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Bodytext21"/>
              </w:rPr>
              <w:t>документации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312" w:rsidRDefault="00920AF6" w:rsidP="004336AD">
            <w:pPr>
              <w:pStyle w:val="Bodytext20"/>
              <w:framePr w:w="9612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r>
              <w:rPr>
                <w:rStyle w:val="Bodytext21"/>
              </w:rPr>
              <w:t>Минимально</w:t>
            </w:r>
            <w:r w:rsidR="004336AD">
              <w:rPr>
                <w:rStyle w:val="Bodytext21"/>
              </w:rPr>
              <w:t>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12" w:rsidRDefault="00920AF6" w:rsidP="004336AD">
            <w:pPr>
              <w:pStyle w:val="Bodytext20"/>
              <w:framePr w:w="9612" w:wrap="notBeside" w:vAnchor="text" w:hAnchor="text" w:xAlign="center" w:y="1"/>
              <w:shd w:val="clear" w:color="auto" w:fill="auto"/>
              <w:spacing w:after="180" w:line="260" w:lineRule="exact"/>
              <w:jc w:val="left"/>
            </w:pPr>
            <w:r>
              <w:rPr>
                <w:rStyle w:val="Bodytext21"/>
              </w:rPr>
              <w:t>Минимальная</w:t>
            </w:r>
          </w:p>
        </w:tc>
      </w:tr>
    </w:tbl>
    <w:p w:rsidR="001D6312" w:rsidRDefault="001D6312">
      <w:pPr>
        <w:framePr w:w="9612" w:wrap="notBeside" w:vAnchor="text" w:hAnchor="text" w:xAlign="center" w:y="1"/>
        <w:rPr>
          <w:sz w:val="2"/>
          <w:szCs w:val="2"/>
        </w:rPr>
      </w:pPr>
    </w:p>
    <w:p w:rsidR="001D6312" w:rsidRDefault="001D6312">
      <w:pPr>
        <w:rPr>
          <w:sz w:val="2"/>
          <w:szCs w:val="2"/>
        </w:rPr>
      </w:pPr>
    </w:p>
    <w:p w:rsidR="001D6312" w:rsidRDefault="001D6312">
      <w:pPr>
        <w:rPr>
          <w:sz w:val="2"/>
          <w:szCs w:val="2"/>
        </w:rPr>
        <w:sectPr w:rsidR="001D6312">
          <w:type w:val="continuous"/>
          <w:pgSz w:w="12240" w:h="15840"/>
          <w:pgMar w:top="968" w:right="733" w:bottom="107" w:left="1889" w:header="0" w:footer="3" w:gutter="0"/>
          <w:cols w:space="720"/>
          <w:noEndnote/>
          <w:docGrid w:linePitch="360"/>
        </w:sectPr>
      </w:pPr>
    </w:p>
    <w:p w:rsidR="001D6312" w:rsidRDefault="00623F2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5pt;margin-top:0;width:481.3pt;height:.05pt;z-index:251656192;mso-wrap-distance-left:5pt;mso-wrap-distance-right:5pt;mso-position-horizontal-relative:margin" filled="f" stroked="f">
            <v:textbox style="mso-next-textbox:#_x0000_s1027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54"/>
                    <w:gridCol w:w="2038"/>
                    <w:gridCol w:w="1872"/>
                    <w:gridCol w:w="2016"/>
                    <w:gridCol w:w="1512"/>
                    <w:gridCol w:w="1634"/>
                  </w:tblGrid>
                  <w:tr w:rsidR="001D6312">
                    <w:trPr>
                      <w:trHeight w:hRule="exact" w:val="778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1D63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1D63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260" w:lineRule="exact"/>
                        </w:pPr>
                        <w:r>
                          <w:rPr>
                            <w:rStyle w:val="Bodytext21"/>
                          </w:rPr>
                          <w:t>специалиста.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1D63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1D63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6312" w:rsidRDefault="001D63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6312">
                    <w:trPr>
                      <w:trHeight w:hRule="exact" w:val="634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2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6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Оказание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муниципальных услуг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по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предоставлению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земельных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участков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в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собственность,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аренду,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постоянное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(бессрочное)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пользование,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безвозмездное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пользование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с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нарушением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регламента.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0" w:lineRule="exact"/>
                        </w:pPr>
                        <w:r>
                          <w:rPr>
                            <w:rStyle w:val="Bodytext21"/>
                          </w:rPr>
                          <w:t>1)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0" w:lineRule="exact"/>
                        </w:pPr>
                        <w:r>
                          <w:rPr>
                            <w:rStyle w:val="Bodytext21"/>
                          </w:rPr>
                          <w:t>Коррупционная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after="120" w:line="317" w:lineRule="exact"/>
                        </w:pPr>
                        <w:r>
                          <w:rPr>
                            <w:rStyle w:val="Bodytext21"/>
                          </w:rPr>
                          <w:t>составляющая (умысел);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before="120" w:after="120" w:line="331" w:lineRule="exact"/>
                        </w:pPr>
                        <w:r>
                          <w:rPr>
                            <w:rStyle w:val="Bodytext21"/>
                          </w:rPr>
                          <w:t>2) конфликт интересов;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before="120" w:line="324" w:lineRule="exact"/>
                        </w:pPr>
                        <w:r>
                          <w:rPr>
                            <w:rStyle w:val="Bodytext21"/>
                          </w:rPr>
                          <w:t>3 Отсутствие достаточной квалификации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сотрудников.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Проведение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профилактических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мероприятий, в том числе в рамках работы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по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противодействию коррупции,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обучающие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семинары,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проведение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мероприятий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самообразованию,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методическая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помощь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сотрудникам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6312" w:rsidRDefault="00920AF6" w:rsidP="004336AD">
                        <w:pPr>
                          <w:pStyle w:val="Bodytext20"/>
                          <w:shd w:val="clear" w:color="auto" w:fill="auto"/>
                          <w:spacing w:after="180" w:line="2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Минимальное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6312" w:rsidRDefault="00920AF6" w:rsidP="004336AD">
                        <w:pPr>
                          <w:pStyle w:val="Bodytext20"/>
                          <w:shd w:val="clear" w:color="auto" w:fill="auto"/>
                          <w:spacing w:after="180" w:line="2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Минимальная</w:t>
                        </w:r>
                      </w:p>
                    </w:tc>
                  </w:tr>
                  <w:tr w:rsidR="001D6312">
                    <w:trPr>
                      <w:trHeight w:hRule="exact" w:val="6386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260" w:lineRule="exact"/>
                          <w:ind w:left="180"/>
                          <w:jc w:val="left"/>
                        </w:pPr>
                        <w:r>
                          <w:rPr>
                            <w:rStyle w:val="Bodytext21"/>
                          </w:rPr>
                          <w:t>7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Оказание муниципальных услуг по предоставлению земельных участков находящихся в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муниципальной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собственности, отдельными категориями граждан в собственность бесплатно с нарушением регламента.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260" w:lineRule="exact"/>
                        </w:pPr>
                        <w:r>
                          <w:rPr>
                            <w:rStyle w:val="Bodytext21"/>
                          </w:rPr>
                          <w:t>1)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Коррупционная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after="120" w:line="324" w:lineRule="exact"/>
                        </w:pPr>
                        <w:r>
                          <w:rPr>
                            <w:rStyle w:val="Bodytext21"/>
                          </w:rPr>
                          <w:t>составляющая (умысел);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before="120" w:after="120" w:line="260" w:lineRule="exact"/>
                        </w:pPr>
                        <w:r>
                          <w:rPr>
                            <w:rStyle w:val="Bodytext21"/>
                          </w:rPr>
                          <w:t>2)конфликт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before="120" w:after="360" w:line="260" w:lineRule="exact"/>
                        </w:pPr>
                        <w:r>
                          <w:rPr>
                            <w:rStyle w:val="Bodytext21"/>
                          </w:rPr>
                          <w:t>интересов;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before="360" w:line="324" w:lineRule="exact"/>
                        </w:pPr>
                        <w:r>
                          <w:rPr>
                            <w:rStyle w:val="Bodytext21"/>
                          </w:rPr>
                          <w:t>отсутствие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достаточной</w:t>
                        </w:r>
                      </w:p>
                      <w:p w:rsidR="001D6312" w:rsidRDefault="00A12479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квалификации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и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24" w:lineRule="exact"/>
                        </w:pPr>
                        <w:r>
                          <w:rPr>
                            <w:rStyle w:val="Bodytext21"/>
                          </w:rPr>
                          <w:t>сотрудников.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Проведение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профилактических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мероприятий, в том числе в рамках работы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по</w:t>
                        </w:r>
                        <w:proofErr w:type="gramEnd"/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противодействию коррупции,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обучающие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семинары,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проведение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мероприятий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самообразованию,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методическая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помощь</w:t>
                        </w:r>
                      </w:p>
                      <w:p w:rsidR="001D6312" w:rsidRDefault="00920AF6">
                        <w:pPr>
                          <w:pStyle w:val="Bodytext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сотрудникам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6312" w:rsidRDefault="00920AF6" w:rsidP="004336AD">
                        <w:pPr>
                          <w:pStyle w:val="Bodytext20"/>
                          <w:shd w:val="clear" w:color="auto" w:fill="auto"/>
                          <w:spacing w:after="180" w:line="2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Минимальное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6312" w:rsidRDefault="00920AF6" w:rsidP="004336AD">
                        <w:pPr>
                          <w:pStyle w:val="Bodytext20"/>
                          <w:shd w:val="clear" w:color="auto" w:fill="auto"/>
                          <w:spacing w:after="180" w:line="26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Минимальная</w:t>
                        </w:r>
                      </w:p>
                    </w:tc>
                  </w:tr>
                </w:tbl>
                <w:p w:rsidR="001D6312" w:rsidRDefault="001D631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360" w:lineRule="exact"/>
      </w:pPr>
    </w:p>
    <w:p w:rsidR="001D6312" w:rsidRDefault="001D6312">
      <w:pPr>
        <w:spacing w:line="546" w:lineRule="exact"/>
      </w:pPr>
    </w:p>
    <w:p w:rsidR="001D6312" w:rsidRDefault="001D6312">
      <w:pPr>
        <w:rPr>
          <w:sz w:val="2"/>
          <w:szCs w:val="2"/>
        </w:rPr>
      </w:pPr>
    </w:p>
    <w:sectPr w:rsidR="001D6312" w:rsidSect="00623F20">
      <w:pgSz w:w="12240" w:h="15840"/>
      <w:pgMar w:top="1062" w:right="705" w:bottom="104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41" w:rsidRDefault="00863741">
      <w:r>
        <w:separator/>
      </w:r>
    </w:p>
  </w:endnote>
  <w:endnote w:type="continuationSeparator" w:id="0">
    <w:p w:rsidR="00863741" w:rsidRDefault="0086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41" w:rsidRDefault="00863741"/>
  </w:footnote>
  <w:footnote w:type="continuationSeparator" w:id="0">
    <w:p w:rsidR="00863741" w:rsidRDefault="008637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5FD"/>
    <w:multiLevelType w:val="multilevel"/>
    <w:tmpl w:val="993654C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F6F1E"/>
    <w:multiLevelType w:val="multilevel"/>
    <w:tmpl w:val="632AD6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05216"/>
    <w:multiLevelType w:val="multilevel"/>
    <w:tmpl w:val="AC1A1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6312"/>
    <w:rsid w:val="001D6312"/>
    <w:rsid w:val="001F6BF1"/>
    <w:rsid w:val="004336AD"/>
    <w:rsid w:val="00577262"/>
    <w:rsid w:val="00623F20"/>
    <w:rsid w:val="00797F1F"/>
    <w:rsid w:val="00863741"/>
    <w:rsid w:val="00896585"/>
    <w:rsid w:val="00920AF6"/>
    <w:rsid w:val="00A12479"/>
    <w:rsid w:val="00C17F9B"/>
    <w:rsid w:val="00CE7BB8"/>
    <w:rsid w:val="00D8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2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62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62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62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2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rsid w:val="0062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0">
    <w:name w:val="Picture caption"/>
    <w:basedOn w:val="a"/>
    <w:link w:val="Picturecaption"/>
    <w:rsid w:val="00623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623F2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Без интервала6"/>
    <w:qFormat/>
    <w:rsid w:val="00896585"/>
    <w:pPr>
      <w:widowControl/>
    </w:pPr>
    <w:rPr>
      <w:rFonts w:ascii="Calibri" w:eastAsia="Calibri" w:hAnsi="Calibri" w:cs="Calibri"/>
      <w:sz w:val="22"/>
      <w:szCs w:val="22"/>
      <w:lang w:eastAsia="zh-CN" w:bidi="ar-SA"/>
    </w:rPr>
  </w:style>
  <w:style w:type="paragraph" w:styleId="a4">
    <w:name w:val="Balloon Text"/>
    <w:basedOn w:val="a"/>
    <w:link w:val="a5"/>
    <w:uiPriority w:val="99"/>
    <w:semiHidden/>
    <w:unhideWhenUsed/>
    <w:rsid w:val="00577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136A-9BB6-4234-80B4-3D4856CF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Алия</cp:lastModifiedBy>
  <cp:revision>10</cp:revision>
  <cp:lastPrinted>2023-04-10T10:49:00Z</cp:lastPrinted>
  <dcterms:created xsi:type="dcterms:W3CDTF">2023-04-10T10:32:00Z</dcterms:created>
  <dcterms:modified xsi:type="dcterms:W3CDTF">2023-04-10T10:51:00Z</dcterms:modified>
</cp:coreProperties>
</file>