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2D7" w:rsidRPr="009C22D7" w:rsidRDefault="009C22D7" w:rsidP="009C22D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Еще раз о мерах профилактики геморрагической лихорадки с почечным синдромом</w:t>
      </w:r>
    </w:p>
    <w:p w:rsidR="009C22D7" w:rsidRPr="009C22D7" w:rsidRDefault="009C22D7" w:rsidP="009C22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Геморрагическая лихорадка с почечным синдромом (ГЛПС) – острая природно-очаговая вирусная инфекция человека с характерным поражением мелких кровеносных сосудов, почек и других органов человека. Возбудитель инфекции – вирус, носителями которого являются многие виды мышевидных грызунов: рыжая полевка, полевая мышь, желтогорлая мышь, полевка обыкновенная, домовая мышь, серая крыса. У грызунов инфекция протекает бессимптомно. Вирус способен накапливаться в их организме; выделение вируса во внешнюю среду происходит со слюной, мочой и калом, заражая лесную подстилку, жилые и производственные помещения, особенно те, где хранится зерно, сено, запасы овощей. Вирус ГЛПС устойчив в окружающей среде, может длительно сохраняться на предметах, загрязненных выделениями грызунов. От человека к человеку инфекция не передается, больные ГЛПС опасности для других людей не представляют.</w:t>
      </w:r>
    </w:p>
    <w:p w:rsidR="009C22D7" w:rsidRPr="009C22D7" w:rsidRDefault="009C22D7" w:rsidP="009C22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Ведущий путь инфицирования человек</w:t>
      </w:r>
      <w:proofErr w:type="gramStart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а–</w:t>
      </w:r>
      <w:proofErr w:type="gramEnd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воздушно-пылевой, когда человек вдыхает мелкие частицы высохших выделений грызунов во время проведения уборки или хозяйственных работ в помещениях — подвалах, погребах, дачных строениях, зернохранилищах и др.), при работе на дачных и приусадебных участках, посещении лесных , отдыха на природе. Заражение возможно при употреблении в пищу продуктов, загрязненных выделениями грызунов, воды из случайных источников, а также во время курения и приема пищи немытыми руками, через поврежденные кожные покровы при непосредственном соприкосновении с грызунами. От момента заражения до появления первых признаков заболевания может пройти от 7 до 35 дней, чаще — 2-3 недели.</w:t>
      </w:r>
    </w:p>
    <w:p w:rsidR="009C22D7" w:rsidRPr="009C22D7" w:rsidRDefault="009C22D7" w:rsidP="009C22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Болезнь начинается остро, в начальном периоде сходна с симптомами гриппа, острой респираторной вирусной инфекции – повышается температура тела, появляется головная боль, боли в мышцах, озноб, общая слабость, снижается аппетит. Возможно появление тошноты, рвоты и жидкого стула. У некоторых больных отмечаются заложенность носа, сухой кашель, покраснение лица, шеи, верхней половины туловища. У больного человека может возникнуть кратковременное ухудшение зрения (туман и «мушки» перед глазами), боль в глазных яблоках, глаза воспалены («кроличьи глаза»). Высокая температура обычно держится 3-5 дней. Позднее появляются боли в пояснице и животе. Возможно появление сыпи на коже, носовых кровотечений, крови в моче. Нарушается функция почек в виде уменьшения объема мочи, беспокоит жажда, сухость во рту, икота, в тяжелых случаях развивается анурия – полное прекращение выделения мочи. Вакцины для иммунизации против ГЛПС в настоящее время не разработаны, поэтому следует помнить, что данное заболевание наносит серьезный ущерб здоровью и может привести к тяжелым осложнениям.</w:t>
      </w:r>
    </w:p>
    <w:p w:rsidR="009C22D7" w:rsidRPr="009C22D7" w:rsidRDefault="009C22D7" w:rsidP="009C22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В Поволжье и в Саратовской области основным носителем </w:t>
      </w:r>
      <w:proofErr w:type="spellStart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хантавируса</w:t>
      </w:r>
      <w:proofErr w:type="spellEnd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является рыжая полевка, способная накапливать и выделять вирус в высоких концентрациях. Грызуны, проникая в помещения, своими выделениями загрязняют предметы обихода, продукты, воду. Это особенно актуально в осенний период, когда с понижением температуры воздуха, уменьшением </w:t>
      </w: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lastRenderedPageBreak/>
        <w:t>кормовой базы усиливается миграция грызунов в жилые и производственные постройки, на участки, где их заселение возможно в кучи хвороста, листьев или бытового мусора, который своевременно не убраны или не вывезены.</w:t>
      </w:r>
    </w:p>
    <w:p w:rsidR="009C22D7" w:rsidRPr="009C22D7" w:rsidRDefault="009C22D7" w:rsidP="009C22D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inherit" w:eastAsia="Times New Roman" w:hAnsi="inherit" w:cs="Times New Roman"/>
          <w:b/>
          <w:bCs/>
          <w:color w:val="000000"/>
          <w:sz w:val="27"/>
          <w:szCs w:val="27"/>
          <w:bdr w:val="none" w:sz="0" w:space="0" w:color="auto" w:frame="1"/>
        </w:rPr>
        <w:t>Меры профилактики:</w:t>
      </w:r>
    </w:p>
    <w:p w:rsidR="009C22D7" w:rsidRPr="009C22D7" w:rsidRDefault="009C22D7" w:rsidP="009C22D7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уборку дачных и производственных помещений, расположенных в лесных массивах или близко к ним, работы, связанные с пылеобразованием, следует проводить в маске или марлевой повязке из 4-х слоев марли и резиновых перчатках; хороший эффект дает применение дезинфицирующих растворов при влажной уборке;</w:t>
      </w:r>
    </w:p>
    <w:p w:rsidR="009C22D7" w:rsidRPr="009C22D7" w:rsidRDefault="009C22D7" w:rsidP="009C22D7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нельзя оставлять продукты питания в доступных для грызунов местах, а испорченные грызунами – употреблять в пищу; хранить продукты необходимо в закрытой таре.</w:t>
      </w:r>
    </w:p>
    <w:p w:rsidR="009C22D7" w:rsidRPr="009C22D7" w:rsidRDefault="009C22D7" w:rsidP="009C22D7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следует исключить возможность проникновения грызунов в жилые помещения и хозяйственные постройки, для чего заделывать вентиляционные отверстия металлической сеткой, ликвидировать образовавшиеся щели или отверстия в фундаментах, стенах строений;</w:t>
      </w:r>
    </w:p>
    <w:p w:rsidR="009C22D7" w:rsidRPr="009C22D7" w:rsidRDefault="009C22D7" w:rsidP="009C22D7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следует регулярно следить за заселенностью участка и помещений дач, жилых домов, помещений производственного и хозяйственного назначения грызунами, проводить на систематической основе </w:t>
      </w:r>
      <w:proofErr w:type="spellStart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дератизационные</w:t>
      </w:r>
      <w:proofErr w:type="spellEnd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мероприятия с использованием отравленных приманок, механических или клеевых ловушек, использовать отпугивающие грызунов устройства по периметру участка или в помещениях;</w:t>
      </w:r>
    </w:p>
    <w:p w:rsidR="009C22D7" w:rsidRPr="009C22D7" w:rsidRDefault="009C22D7" w:rsidP="009C22D7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нельзя </w:t>
      </w:r>
      <w:proofErr w:type="gramStart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захламлять</w:t>
      </w:r>
      <w:proofErr w:type="gramEnd"/>
      <w:r w:rsidRPr="009C22D7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жилые и производственные помещения, дворовые участки, создавая оптимальные условия для жизнедеятельности грызунов, особенно привлекательные для них в период осенней миграции; необходимо уничтожать сорную растительность, своевременно вывозить бытовой мусор.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07346"/>
    <w:multiLevelType w:val="multilevel"/>
    <w:tmpl w:val="0E82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2D7"/>
    <w:rsid w:val="005C76B3"/>
    <w:rsid w:val="009C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2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22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C2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C22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76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694</Words>
  <Characters>3962</Characters>
  <Application>Microsoft Office Word</Application>
  <DocSecurity>0</DocSecurity>
  <Lines>33</Lines>
  <Paragraphs>9</Paragraphs>
  <ScaleCrop>false</ScaleCrop>
  <Company/>
  <LinksUpToDate>false</LinksUpToDate>
  <CharactersWithSpaces>4647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2020-07-17T05:56:00Z</dcterms:created>
  <dcterms:modified xsi:type="dcterms:W3CDTF">2020-07-17T05:56:00Z</dcterms:modified>
</cp:coreProperties>
</file>