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3205" w:rsidRPr="001C1ECB" w:rsidRDefault="004E3205" w:rsidP="001C1ECB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1C1ECB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С начала года в отделениях МФЦ региона оказано более 12 тысяч услуг ФНС России</w:t>
      </w:r>
    </w:p>
    <w:p w:rsidR="004E3205" w:rsidRPr="001C1ECB" w:rsidRDefault="004E3205" w:rsidP="001C1E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1ECB">
        <w:rPr>
          <w:rFonts w:ascii="Times New Roman" w:eastAsia="Times New Roman" w:hAnsi="Times New Roman" w:cs="Times New Roman"/>
          <w:sz w:val="24"/>
          <w:szCs w:val="24"/>
          <w:lang w:eastAsia="ru-RU"/>
        </w:rPr>
        <w:t>23 государственные услуги Федеральной налоговой службы оказываются в Многофункциональных центрах предоставления государственных и муниципальных услуг (МФЦ) Саратовской области. Их может получить как сам заявитель, так и его представитель на основании доверенности.</w:t>
      </w:r>
    </w:p>
    <w:p w:rsidR="004E3205" w:rsidRPr="001C1ECB" w:rsidRDefault="004E3205" w:rsidP="001C1E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1ECB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настоящее время на территории Саратовской области функционируют 45 обособленных подразделений МФЦ. Общее количество запрошенных заявителями услуг за 3 месяца текущего года превысило 12 тысяч.</w:t>
      </w:r>
      <w:bookmarkStart w:id="0" w:name="_GoBack"/>
      <w:bookmarkEnd w:id="0"/>
    </w:p>
    <w:p w:rsidR="004E3205" w:rsidRPr="001C1ECB" w:rsidRDefault="004E3205" w:rsidP="001C1ECB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1ECB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Наибольшей популярностью пользовались следующие услуги:</w:t>
      </w:r>
    </w:p>
    <w:p w:rsidR="004E3205" w:rsidRPr="001C1ECB" w:rsidRDefault="004E3205" w:rsidP="001C1EC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1EC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прием заявления и выдача физическим лицам выписки из ЕГРН о постановке на учет в налоговом органе – 4 401 или 36% от общего количества;</w:t>
      </w:r>
    </w:p>
    <w:p w:rsidR="004E3205" w:rsidRPr="001C1ECB" w:rsidRDefault="004E3205" w:rsidP="001C1EC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1EC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прием и направление в налоговый орган деклараций по налогу на доходы физических лиц (форма 3-НДФЛ) на бумажном носителе – 4 147 или 34%;</w:t>
      </w:r>
    </w:p>
    <w:p w:rsidR="004E3205" w:rsidRPr="001C1ECB" w:rsidRDefault="004E3205" w:rsidP="001C1EC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1ECB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государственная регистрация юридических лиц, физических лиц в качестве индивидуальных предпринимателей и крестьянских (фермерских) хозяйств – 1 905 или 16%;</w:t>
      </w:r>
    </w:p>
    <w:p w:rsidR="004E3205" w:rsidRPr="001C1ECB" w:rsidRDefault="004E3205" w:rsidP="001C1EC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1EC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прием заявлений о доступе к личному кабинету налогоплательщика для физических лиц – 450 или 4%;</w:t>
      </w:r>
    </w:p>
    <w:p w:rsidR="004E3205" w:rsidRPr="001C1ECB" w:rsidRDefault="004E3205" w:rsidP="001C1EC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1EC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прием заявлений от физических лиц о предоставлении льготы имущественным налогам – 384 или 3%.</w:t>
      </w:r>
    </w:p>
    <w:p w:rsidR="004E3205" w:rsidRPr="001C1ECB" w:rsidRDefault="004E3205" w:rsidP="001C1E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1ECB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Возможность получения услуг в Многофункциональных центрах позволяет повысить качество обслуживания и решить большинство вопросов в комфортных для налогоплательщика условиях.</w:t>
      </w:r>
    </w:p>
    <w:p w:rsidR="004E3205" w:rsidRPr="001C1ECB" w:rsidRDefault="004E3205" w:rsidP="001C1E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1C1E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Подробнее ознакомиться с адресами офисов и перечнем услуг можно на </w:t>
      </w:r>
      <w:hyperlink r:id="rId6" w:tgtFrame="_blank" w:history="1">
        <w:r w:rsidRPr="001C1ECB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сайте МФЦ</w:t>
        </w:r>
      </w:hyperlink>
      <w:r w:rsidRPr="001C1EC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C1ECB" w:rsidRPr="001C1ECB" w:rsidRDefault="001C1ECB" w:rsidP="001C1ECB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1C1ECB" w:rsidRDefault="001C1ECB" w:rsidP="001C1ECB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УФНС России по Саратовской области</w:t>
      </w:r>
    </w:p>
    <w:p w:rsidR="001C1ECB" w:rsidRPr="001C1ECB" w:rsidRDefault="001C1ECB" w:rsidP="004E32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4FBF" w:rsidRDefault="00A24FBF"/>
    <w:sectPr w:rsidR="00A24FBF" w:rsidSect="001C1ECB">
      <w:pgSz w:w="11906" w:h="16838"/>
      <w:pgMar w:top="709" w:right="707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3436E8"/>
    <w:multiLevelType w:val="multilevel"/>
    <w:tmpl w:val="51F6A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6E81"/>
    <w:rsid w:val="001C1ECB"/>
    <w:rsid w:val="004E3205"/>
    <w:rsid w:val="00A24FBF"/>
    <w:rsid w:val="00FF6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96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8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mfc64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231</Words>
  <Characters>1323</Characters>
  <Application>Microsoft Office Word</Application>
  <DocSecurity>0</DocSecurity>
  <Lines>11</Lines>
  <Paragraphs>3</Paragraphs>
  <ScaleCrop>false</ScaleCrop>
  <Company/>
  <LinksUpToDate>false</LinksUpToDate>
  <CharactersWithSpaces>1551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Интернет</dc:creator>
  <cp:keywords/>
  <dc:description/>
  <cp:lastModifiedBy>Балберина Анастасия Викторовна</cp:lastModifiedBy>
  <cp:revision>3</cp:revision>
  <dcterms:created xsi:type="dcterms:W3CDTF">2026-04-22T05:23:00Z</dcterms:created>
  <dcterms:modified xsi:type="dcterms:W3CDTF">2026-04-22T05:39:00Z</dcterms:modified>
</cp:coreProperties>
</file>