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565" w:rsidRDefault="00DF6565" w:rsidP="00DF6565">
      <w:pPr>
        <w:spacing w:after="0"/>
        <w:jc w:val="both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DF6565">
        <w:rPr>
          <w:rFonts w:ascii="PT Astra Serif" w:hAnsi="PT Astra Serif"/>
          <w:sz w:val="28"/>
          <w:szCs w:val="28"/>
        </w:rPr>
        <w:t>С наступлением осени детям приходится поздно возвращаться</w:t>
      </w:r>
      <w:r>
        <w:rPr>
          <w:rFonts w:ascii="PT Astra Serif" w:hAnsi="PT Astra Serif"/>
          <w:sz w:val="28"/>
          <w:szCs w:val="28"/>
        </w:rPr>
        <w:t xml:space="preserve"> домой</w:t>
      </w:r>
      <w:r w:rsidRPr="00DF6565">
        <w:rPr>
          <w:rFonts w:ascii="PT Astra Serif" w:hAnsi="PT Astra Serif"/>
          <w:sz w:val="28"/>
          <w:szCs w:val="28"/>
        </w:rPr>
        <w:t xml:space="preserve"> с различных кружков, секций и прогулок. В тёмное время суток аварии с пешеходами становятся самым распространенным видом ДТП. Вечерние происшествия чаще происходят потому, что водители не успевают вовремя среагировать на внезапно появившихся пешеходов. Лучший способ избежать таких аварий — использовать одежду и аксессуары со световозвращающими элементами. Их использование снижает риск наезда на пешехода</w:t>
      </w:r>
      <w:r>
        <w:rPr>
          <w:rFonts w:ascii="PT Astra Serif" w:hAnsi="PT Astra Serif"/>
          <w:sz w:val="28"/>
          <w:szCs w:val="28"/>
        </w:rPr>
        <w:t>.</w:t>
      </w:r>
      <w:r w:rsidRPr="00DF6565">
        <w:rPr>
          <w:rFonts w:ascii="PT Astra Serif" w:hAnsi="PT Astra Serif"/>
          <w:sz w:val="28"/>
          <w:szCs w:val="28"/>
        </w:rPr>
        <w:t xml:space="preserve"> </w:t>
      </w:r>
    </w:p>
    <w:p w:rsidR="00DF6565" w:rsidRPr="00DF6565" w:rsidRDefault="00DF6565" w:rsidP="00DF6565">
      <w:pPr>
        <w:spacing w:after="0"/>
        <w:jc w:val="both"/>
        <w:rPr>
          <w:rFonts w:ascii="PT Astra Serif" w:hAnsi="PT Astra Serif"/>
          <w:sz w:val="28"/>
          <w:szCs w:val="28"/>
        </w:rPr>
      </w:pPr>
      <w:r w:rsidRPr="00DF6565">
        <w:rPr>
          <w:rFonts w:ascii="PT Astra Serif" w:hAnsi="PT Astra Serif"/>
          <w:sz w:val="28"/>
          <w:szCs w:val="28"/>
        </w:rPr>
        <w:t>Что та</w:t>
      </w:r>
      <w:r>
        <w:rPr>
          <w:rFonts w:ascii="PT Astra Serif" w:hAnsi="PT Astra Serif"/>
          <w:sz w:val="28"/>
          <w:szCs w:val="28"/>
        </w:rPr>
        <w:t xml:space="preserve">кое СВЭ и как их использовать. </w:t>
      </w:r>
      <w:r w:rsidRPr="00DF6565">
        <w:rPr>
          <w:rFonts w:ascii="PT Astra Serif" w:hAnsi="PT Astra Serif"/>
          <w:sz w:val="28"/>
          <w:szCs w:val="28"/>
        </w:rPr>
        <w:t xml:space="preserve"> </w:t>
      </w:r>
    </w:p>
    <w:p w:rsidR="00DF6565" w:rsidRPr="00DF6565" w:rsidRDefault="00DF6565" w:rsidP="00DF6565">
      <w:pPr>
        <w:spacing w:after="0"/>
        <w:jc w:val="both"/>
        <w:rPr>
          <w:rFonts w:ascii="PT Astra Serif" w:hAnsi="PT Astra Serif"/>
          <w:sz w:val="28"/>
          <w:szCs w:val="28"/>
        </w:rPr>
      </w:pPr>
      <w:proofErr w:type="spellStart"/>
      <w:r w:rsidRPr="00DF6565">
        <w:rPr>
          <w:rFonts w:ascii="PT Astra Serif" w:hAnsi="PT Astra Serif"/>
          <w:sz w:val="28"/>
          <w:szCs w:val="28"/>
        </w:rPr>
        <w:t>Световозвращающие</w:t>
      </w:r>
      <w:proofErr w:type="spellEnd"/>
      <w:r w:rsidRPr="00DF6565">
        <w:rPr>
          <w:rFonts w:ascii="PT Astra Serif" w:hAnsi="PT Astra Serif"/>
          <w:sz w:val="28"/>
          <w:szCs w:val="28"/>
        </w:rPr>
        <w:t xml:space="preserve"> элементы (</w:t>
      </w:r>
      <w:proofErr w:type="spellStart"/>
      <w:r w:rsidRPr="00DF6565">
        <w:rPr>
          <w:rFonts w:ascii="PT Astra Serif" w:hAnsi="PT Astra Serif"/>
          <w:sz w:val="28"/>
          <w:szCs w:val="28"/>
        </w:rPr>
        <w:t>световозвращатели</w:t>
      </w:r>
      <w:proofErr w:type="spellEnd"/>
      <w:r w:rsidRPr="00DF6565">
        <w:rPr>
          <w:rFonts w:ascii="PT Astra Serif" w:hAnsi="PT Astra Serif"/>
          <w:sz w:val="28"/>
          <w:szCs w:val="28"/>
        </w:rPr>
        <w:t xml:space="preserve"> или СВЭ) – это элементы, изготовленные из специальных материалов, обладающих способностью возвращать луч света обратно к источнику. </w:t>
      </w:r>
      <w:proofErr w:type="spellStart"/>
      <w:r w:rsidRPr="00DF6565">
        <w:rPr>
          <w:rFonts w:ascii="PT Astra Serif" w:hAnsi="PT Astra Serif"/>
          <w:sz w:val="28"/>
          <w:szCs w:val="28"/>
        </w:rPr>
        <w:t>Световозвращающие</w:t>
      </w:r>
      <w:proofErr w:type="spellEnd"/>
      <w:r w:rsidRPr="00DF6565">
        <w:rPr>
          <w:rFonts w:ascii="PT Astra Serif" w:hAnsi="PT Astra Serif"/>
          <w:sz w:val="28"/>
          <w:szCs w:val="28"/>
        </w:rPr>
        <w:t xml:space="preserve"> приспособления способны отражать свет, падающий под любым углом, что особенно важно на дороге, когда свет фар идет снизу. Они снижают риск наезда на пешехода в</w:t>
      </w:r>
      <w:r>
        <w:rPr>
          <w:rFonts w:ascii="PT Astra Serif" w:hAnsi="PT Astra Serif"/>
          <w:sz w:val="28"/>
          <w:szCs w:val="28"/>
        </w:rPr>
        <w:t xml:space="preserve"> темное время суток в 5-6 раз. </w:t>
      </w:r>
      <w:r w:rsidRPr="00DF6565">
        <w:rPr>
          <w:rFonts w:ascii="PT Astra Serif" w:hAnsi="PT Astra Serif"/>
          <w:sz w:val="28"/>
          <w:szCs w:val="28"/>
        </w:rPr>
        <w:t xml:space="preserve"> </w:t>
      </w:r>
    </w:p>
    <w:p w:rsidR="00DF6565" w:rsidRPr="00DF6565" w:rsidRDefault="00DF6565" w:rsidP="00DF6565">
      <w:pPr>
        <w:spacing w:after="0"/>
        <w:jc w:val="both"/>
        <w:rPr>
          <w:rFonts w:ascii="PT Astra Serif" w:hAnsi="PT Astra Serif"/>
          <w:sz w:val="28"/>
          <w:szCs w:val="28"/>
        </w:rPr>
      </w:pPr>
      <w:r w:rsidRPr="00DF6565">
        <w:rPr>
          <w:rFonts w:ascii="PT Astra Serif" w:hAnsi="PT Astra Serif"/>
          <w:sz w:val="28"/>
          <w:szCs w:val="28"/>
        </w:rPr>
        <w:t xml:space="preserve">Согласно исследованиям, водители обнаруживают пешехода, имеющего </w:t>
      </w:r>
      <w:proofErr w:type="spellStart"/>
      <w:r w:rsidRPr="00DF6565">
        <w:rPr>
          <w:rFonts w:ascii="PT Astra Serif" w:hAnsi="PT Astra Serif"/>
          <w:sz w:val="28"/>
          <w:szCs w:val="28"/>
        </w:rPr>
        <w:t>световозвращающие</w:t>
      </w:r>
      <w:proofErr w:type="spellEnd"/>
      <w:r w:rsidRPr="00DF6565">
        <w:rPr>
          <w:rFonts w:ascii="PT Astra Serif" w:hAnsi="PT Astra Serif"/>
          <w:sz w:val="28"/>
          <w:szCs w:val="28"/>
        </w:rPr>
        <w:t xml:space="preserve"> приспособления, с большего расстояния по сравнению с пешеходами без таковых. При движении с ближним светом фар расстояние обнаружения водителем пешехода увеличивается с 25-40 метров до 130-150 метров, а с д</w:t>
      </w:r>
      <w:r>
        <w:rPr>
          <w:rFonts w:ascii="PT Astra Serif" w:hAnsi="PT Astra Serif"/>
          <w:sz w:val="28"/>
          <w:szCs w:val="28"/>
        </w:rPr>
        <w:t xml:space="preserve">альним светом – до 400 метров. </w:t>
      </w:r>
    </w:p>
    <w:p w:rsidR="00DF6565" w:rsidRPr="00DF6565" w:rsidRDefault="00DF6565" w:rsidP="00DF6565">
      <w:pPr>
        <w:spacing w:after="0"/>
        <w:jc w:val="both"/>
        <w:rPr>
          <w:rFonts w:ascii="PT Astra Serif" w:hAnsi="PT Astra Serif"/>
          <w:sz w:val="28"/>
          <w:szCs w:val="28"/>
        </w:rPr>
      </w:pPr>
      <w:r w:rsidRPr="00DF6565">
        <w:rPr>
          <w:rFonts w:ascii="PT Astra Serif" w:hAnsi="PT Astra Serif"/>
          <w:sz w:val="28"/>
          <w:szCs w:val="28"/>
        </w:rPr>
        <w:t xml:space="preserve">Пешеходу следует обозначить себя с четырех сторон - спереди, сзади, справа и слева. Так как аварийно-опасными участками являются перекрестки, такое размещение </w:t>
      </w:r>
      <w:proofErr w:type="spellStart"/>
      <w:r w:rsidRPr="00DF6565">
        <w:rPr>
          <w:rFonts w:ascii="PT Astra Serif" w:hAnsi="PT Astra Serif"/>
          <w:sz w:val="28"/>
          <w:szCs w:val="28"/>
        </w:rPr>
        <w:t>световозвращающих</w:t>
      </w:r>
      <w:proofErr w:type="spellEnd"/>
      <w:r w:rsidRPr="00DF6565">
        <w:rPr>
          <w:rFonts w:ascii="PT Astra Serif" w:hAnsi="PT Astra Serif"/>
          <w:sz w:val="28"/>
          <w:szCs w:val="28"/>
        </w:rPr>
        <w:t xml:space="preserve"> приспособлений делает пешеходов заметными для водителей, движущихся в </w:t>
      </w:r>
      <w:r w:rsidR="000D5E6D">
        <w:rPr>
          <w:rFonts w:ascii="PT Astra Serif" w:hAnsi="PT Astra Serif"/>
          <w:sz w:val="28"/>
          <w:szCs w:val="28"/>
        </w:rPr>
        <w:t>темное время суток</w:t>
      </w:r>
      <w:r w:rsidRPr="00DF6565">
        <w:rPr>
          <w:rFonts w:ascii="PT Astra Serif" w:hAnsi="PT Astra Serif"/>
          <w:sz w:val="28"/>
          <w:szCs w:val="28"/>
        </w:rPr>
        <w:t xml:space="preserve">. Наилучшим </w:t>
      </w:r>
      <w:proofErr w:type="spellStart"/>
      <w:r w:rsidRPr="00DF6565">
        <w:rPr>
          <w:rFonts w:ascii="PT Astra Serif" w:hAnsi="PT Astra Serif"/>
          <w:sz w:val="28"/>
          <w:szCs w:val="28"/>
        </w:rPr>
        <w:t>световозвращающим</w:t>
      </w:r>
      <w:proofErr w:type="spellEnd"/>
      <w:r w:rsidRPr="00DF6565">
        <w:rPr>
          <w:rFonts w:ascii="PT Astra Serif" w:hAnsi="PT Astra Serif"/>
          <w:sz w:val="28"/>
          <w:szCs w:val="28"/>
        </w:rPr>
        <w:t xml:space="preserve"> эффектом обладают </w:t>
      </w:r>
      <w:proofErr w:type="spellStart"/>
      <w:r w:rsidRPr="00DF6565">
        <w:rPr>
          <w:rFonts w:ascii="PT Astra Serif" w:hAnsi="PT Astra Serif"/>
          <w:sz w:val="28"/>
          <w:szCs w:val="28"/>
        </w:rPr>
        <w:t>световозвращатели</w:t>
      </w:r>
      <w:proofErr w:type="spellEnd"/>
      <w:r w:rsidRPr="00DF6565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серо-белого и</w:t>
      </w:r>
      <w:r w:rsidR="000D5E6D">
        <w:rPr>
          <w:rFonts w:ascii="PT Astra Serif" w:hAnsi="PT Astra Serif"/>
          <w:sz w:val="28"/>
          <w:szCs w:val="28"/>
        </w:rPr>
        <w:t>ли</w:t>
      </w:r>
      <w:r>
        <w:rPr>
          <w:rFonts w:ascii="PT Astra Serif" w:hAnsi="PT Astra Serif"/>
          <w:sz w:val="28"/>
          <w:szCs w:val="28"/>
        </w:rPr>
        <w:t xml:space="preserve"> лимонного цвета. </w:t>
      </w:r>
    </w:p>
    <w:p w:rsidR="00DF6565" w:rsidRPr="00DF6565" w:rsidRDefault="000D5E6D" w:rsidP="00DF6565">
      <w:pPr>
        <w:spacing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Отдел Госавтоинспекции </w:t>
      </w:r>
      <w:r w:rsidR="00DF6565" w:rsidRPr="00DF6565">
        <w:rPr>
          <w:rFonts w:ascii="PT Astra Serif" w:hAnsi="PT Astra Serif"/>
          <w:sz w:val="28"/>
          <w:szCs w:val="28"/>
        </w:rPr>
        <w:t xml:space="preserve">рекомендует использовать множество маленьких СВЭ, чтобы свет фар столкнулся хотя бы с одним из них. </w:t>
      </w:r>
    </w:p>
    <w:p w:rsidR="000D5E6D" w:rsidRPr="00DF6565" w:rsidRDefault="000D5E6D" w:rsidP="000D5E6D">
      <w:pPr>
        <w:spacing w:after="0"/>
        <w:jc w:val="both"/>
        <w:rPr>
          <w:rFonts w:ascii="PT Astra Serif" w:hAnsi="PT Astra Serif"/>
          <w:sz w:val="28"/>
          <w:szCs w:val="28"/>
        </w:rPr>
      </w:pPr>
      <w:r w:rsidRPr="000D5E6D">
        <w:rPr>
          <w:rFonts w:ascii="PT Astra Serif" w:hAnsi="PT Astra Serif"/>
          <w:sz w:val="28"/>
          <w:szCs w:val="28"/>
        </w:rPr>
        <w:t>Уважаемые родители! Научите ребенка привычке соблюдать Правила дорожного движения. Безопасность детей – это обязанность взрослых!</w:t>
      </w:r>
    </w:p>
    <w:p w:rsidR="006B1BDD" w:rsidRPr="00DF6565" w:rsidRDefault="00B949AC" w:rsidP="000D5E6D">
      <w:pPr>
        <w:spacing w:after="0"/>
        <w:jc w:val="both"/>
        <w:rPr>
          <w:rFonts w:ascii="PT Astra Serif" w:hAnsi="PT Astra Serif"/>
          <w:sz w:val="28"/>
          <w:szCs w:val="28"/>
        </w:rPr>
      </w:pPr>
    </w:p>
    <w:sectPr w:rsidR="006B1BDD" w:rsidRPr="00DF6565" w:rsidSect="006462F9">
      <w:pgSz w:w="11906" w:h="16838" w:code="9"/>
      <w:pgMar w:top="142" w:right="1134" w:bottom="425" w:left="1701" w:header="709" w:footer="709" w:gutter="0"/>
      <w:paperSrc w:firs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AAA"/>
    <w:rsid w:val="000D5E6D"/>
    <w:rsid w:val="00253AB9"/>
    <w:rsid w:val="003109E1"/>
    <w:rsid w:val="003519FB"/>
    <w:rsid w:val="004D1812"/>
    <w:rsid w:val="006462F9"/>
    <w:rsid w:val="00B949AC"/>
    <w:rsid w:val="00DF6565"/>
    <w:rsid w:val="00FD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281857-A942-4041-8FCD-BDE49FAFE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akochenova2</dc:creator>
  <cp:keywords/>
  <dc:description/>
  <cp:lastModifiedBy>akochenova2</cp:lastModifiedBy>
  <cp:revision>4</cp:revision>
  <dcterms:created xsi:type="dcterms:W3CDTF">2025-11-17T08:05:00Z</dcterms:created>
  <dcterms:modified xsi:type="dcterms:W3CDTF">2025-11-17T11:35:00Z</dcterms:modified>
</cp:coreProperties>
</file>